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Calibri" w:hAnsi="Calibri"/>
          <w:b/>
          <w:i w:val="0"/>
          <w:color w:val="102C57"/>
          <w:sz w:val="36"/>
        </w:rPr>
        <w:t>AYMELE GUIMTIO Clarice</w:t>
      </w:r>
    </w:p>
    <w:p>
      <w:pPr>
        <w:spacing w:after="80"/>
        <w:jc w:val="center"/>
      </w:pPr>
      <w:r>
        <w:rPr>
          <w:rFonts w:ascii="Calibri" w:hAnsi="Calibri"/>
          <w:b/>
          <w:i w:val="0"/>
          <w:color w:val="35598C"/>
          <w:sz w:val="22"/>
        </w:rPr>
        <w:t>Statistical Engineer &amp; Economist | Poverty Statistics, MPI &amp; Stata Technical Expert</w:t>
      </w:r>
    </w:p>
    <w:p>
      <w:pPr>
        <w:spacing w:after="200"/>
        <w:jc w:val="center"/>
      </w:pPr>
      <w:r>
        <w:rPr>
          <w:rFonts w:ascii="Calibri" w:hAnsi="Calibri"/>
          <w:b w:val="0"/>
          <w:i w:val="0"/>
          <w:color w:val="646464"/>
          <w:sz w:val="18"/>
        </w:rPr>
        <w:t>📍 Yaoundé, Cameroon  |  📱 +237 651 38 94 14 / +237 697 74 19 72  |  ✉️ clarice.aymele@facsciences-uy1.cm  |  Nationality: Cameroonian</w:t>
      </w:r>
    </w:p>
    <w:p>
      <w:pPr>
        <w:keepNext/>
        <w:spacing w:before="240" w:after="80"/>
        <w:pBdr>
          <w:bottom w:val="single" w:sz="12" w:space="3" w:color="102C57"/>
        </w:pBdr>
      </w:pPr>
      <w:r>
        <w:rPr>
          <w:rFonts w:ascii="Calibri" w:hAnsi="Calibri"/>
          <w:b/>
          <w:i w:val="0"/>
          <w:color w:val="102C57"/>
          <w:sz w:val="23"/>
        </w:rPr>
        <w:t>PROFESSIONAL SUMMARY</w:t>
      </w:r>
    </w:p>
    <w:p>
      <w:pPr>
        <w:spacing w:after="120" w:line="276" w:lineRule="auto"/>
      </w:pPr>
      <w:r>
        <w:rPr>
          <w:rFonts w:ascii="Calibri" w:hAnsi="Calibri"/>
          <w:b w:val="0"/>
          <w:i w:val="0"/>
          <w:color w:val="222222"/>
          <w:sz w:val="19"/>
        </w:rPr>
        <w:t>Certified Statistical Engineer, Economist, and Poverty Statistics Expert with extensive hands-on experience in monetary and multidimensional poverty measurement, poverty mapping, and econometric modeling using Stata, R, and Python. Demonstrated expertise at the World Bank Group (Poverty &amp; Equity Dept.) processing national survey data for the ECAM 4 Poverty Map using Stata, and constructing monetary poverty indices for large-scale socio-economic studies at EDF/KHPC. Certified in Stata and R by the SOCIMED Research Cabinet (Djibouti). Proven track record in delivering technical capacity building, designing training modules, and providing technical assistance for NSOs. Native French speaker with professional English proficiency, perfectly aligned for delivering SADC MPI national trainings and technical assistance across Member States.</w:t>
      </w:r>
    </w:p>
    <w:p>
      <w:pPr>
        <w:keepNext/>
        <w:spacing w:before="240" w:after="80"/>
        <w:pBdr>
          <w:bottom w:val="single" w:sz="12" w:space="3" w:color="102C57"/>
        </w:pBdr>
      </w:pPr>
      <w:r>
        <w:rPr>
          <w:rFonts w:ascii="Calibri" w:hAnsi="Calibri"/>
          <w:b/>
          <w:i w:val="0"/>
          <w:color w:val="102C57"/>
          <w:sz w:val="23"/>
        </w:rPr>
        <w:t>CORE TECHNICAL COMPETENCIES (SADC POVERTY STATISTICS &amp; MPI ALIGNMENT)</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Poverty Measurement &amp; Alkire-Foster MPI: </w:t>
      </w:r>
      <w:r>
        <w:rPr>
          <w:rFonts w:ascii="Calibri" w:hAnsi="Calibri"/>
          <w:b w:val="0"/>
          <w:i w:val="0"/>
          <w:color w:val="222222"/>
          <w:sz w:val="19"/>
        </w:rPr>
        <w:t>In-depth experience in computing monetary and non-monetary multidimensional poverty indices (MPI), living standard aggregates, and poverty deprivation indicators using complex survey data.</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Stata &amp; Econometric Software Mastery: </w:t>
      </w:r>
      <w:r>
        <w:rPr>
          <w:rFonts w:ascii="Calibri" w:hAnsi="Calibri"/>
          <w:b w:val="0"/>
          <w:i w:val="0"/>
          <w:color w:val="222222"/>
          <w:sz w:val="19"/>
        </w:rPr>
        <w:t>Expertise in Stata for complex survey weighting, poverty line calculation, poverty mapping, cross-tabulations, and script automation (do-files/ado-files) alongside R and Python.</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Poverty Mapping &amp; Spatial Econometrics: </w:t>
      </w:r>
      <w:r>
        <w:rPr>
          <w:rFonts w:ascii="Calibri" w:hAnsi="Calibri"/>
          <w:b w:val="0"/>
          <w:i w:val="0"/>
          <w:color w:val="222222"/>
          <w:sz w:val="19"/>
        </w:rPr>
        <w:t>Proven expertise in national poverty mapping (World Bank ECAM 4 Poverty Map), integrating spatial survey data with census layers for targeted poverty reduction policy design.</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Capacity Building &amp; Technical Assistance: </w:t>
      </w:r>
      <w:r>
        <w:rPr>
          <w:rFonts w:ascii="Calibri" w:hAnsi="Calibri"/>
          <w:b w:val="0"/>
          <w:i w:val="0"/>
          <w:color w:val="222222"/>
          <w:sz w:val="19"/>
        </w:rPr>
        <w:t>Experienced instructor (ISSEA Workshop Lead), capable of delivering hands-on Stata training, designing step-by-step training manuals, and providing technical assistance to National Statistical Offices (NSOs).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Languages &amp; Regional Alignment: </w:t>
      </w:r>
      <w:r>
        <w:rPr>
          <w:rFonts w:ascii="Calibri" w:hAnsi="Calibri"/>
          <w:b w:val="0"/>
          <w:i w:val="0"/>
          <w:color w:val="222222"/>
          <w:sz w:val="19"/>
        </w:rPr>
        <w:t>Native French fluency (essential for SADC Francophone Member States like DRC, Madagascar, Seychelles) combined with professional English working proficiency.</w:t>
      </w:r>
    </w:p>
    <w:p>
      <w:pPr>
        <w:keepNext/>
        <w:spacing w:before="240" w:after="80"/>
        <w:pBdr>
          <w:bottom w:val="single" w:sz="12" w:space="3" w:color="102C57"/>
        </w:pBdr>
      </w:pPr>
      <w:r>
        <w:rPr>
          <w:rFonts w:ascii="Calibri" w:hAnsi="Calibri"/>
          <w:b/>
          <w:i w:val="0"/>
          <w:color w:val="102C57"/>
          <w:sz w:val="23"/>
        </w:rPr>
        <w:t>PROFESSIONAL EXPERIENCE (POVERTY ANALYSIS, STATA &amp; OFFICIAL STATISTICS)</w:t>
      </w:r>
    </w:p>
    <w:p>
      <w:pPr>
        <w:keepNext/>
        <w:spacing w:before="80" w:after="40"/>
      </w:pPr>
      <w:r>
        <w:rPr>
          <w:rFonts w:ascii="Calibri" w:hAnsi="Calibri"/>
          <w:b/>
          <w:i w:val="0"/>
          <w:color w:val="102C57"/>
          <w:sz w:val="21"/>
        </w:rPr>
        <w:t>Poverty Data Analyst &amp; Team Lead Consultant</w:t>
      </w:r>
      <w:r>
        <w:rPr>
          <w:rFonts w:ascii="Calibri" w:hAnsi="Calibri"/>
          <w:b/>
          <w:i w:val="0"/>
          <w:color w:val="35598C"/>
          <w:sz w:val="20"/>
        </w:rPr>
        <w:t xml:space="preserve">  |  World Bank Group (Poverty &amp; Equity Dept.)</w:t>
      </w:r>
      <w:r>
        <w:rPr>
          <w:rFonts w:ascii="Calibri" w:hAnsi="Calibri"/>
          <w:b w:val="0"/>
          <w:i/>
          <w:color w:val="646464"/>
          <w:sz w:val="18"/>
        </w:rPr>
        <w:t xml:space="preserve"> </w:t>
        <w:tab/>
        <w:t>April 2023 – March 2026</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Cameroon National Poverty Map Analysis (ECAM 4 - Stata): </w:t>
      </w:r>
      <w:r>
        <w:rPr>
          <w:rFonts w:ascii="Calibri" w:hAnsi="Calibri"/>
          <w:b w:val="0"/>
          <w:i w:val="0"/>
          <w:color w:val="222222"/>
          <w:sz w:val="19"/>
        </w:rPr>
        <w:t>Led the processing, cleaning, and statistical analysis of national household survey data (ECAM 4) in Stata to construct poverty indicators and produce the National Poverty Map and Primary School Map.</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Spatial Poverty &amp; Inequality Analytics: </w:t>
      </w:r>
      <w:r>
        <w:rPr>
          <w:rFonts w:ascii="Calibri" w:hAnsi="Calibri"/>
          <w:b w:val="0"/>
          <w:i w:val="0"/>
          <w:color w:val="222222"/>
          <w:sz w:val="19"/>
        </w:rPr>
        <w:t>Applied econometric and spatial techniques in Stata to analyze regional poverty disparities, deprivation dimensions, and access to basic services for policy targeting.</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Impact Evaluation Data Management (2026): </w:t>
      </w:r>
      <w:r>
        <w:rPr>
          <w:rFonts w:ascii="Calibri" w:hAnsi="Calibri"/>
          <w:b w:val="0"/>
          <w:i w:val="0"/>
          <w:color w:val="222222"/>
          <w:sz w:val="19"/>
        </w:rPr>
        <w:t>Managed survey data pipelines for the Youth Economic Inclusion Program (PEJ), implementing automated Stata validation checks and quality control protocols.</w:t>
      </w:r>
    </w:p>
    <w:p>
      <w:pPr>
        <w:keepNext/>
        <w:spacing w:before="120" w:after="40"/>
      </w:pPr>
      <w:r>
        <w:rPr>
          <w:rFonts w:ascii="Calibri" w:hAnsi="Calibri"/>
          <w:b/>
          <w:i w:val="0"/>
          <w:color w:val="102C57"/>
          <w:sz w:val="21"/>
        </w:rPr>
        <w:t>Data Manager &amp; Lead Poverty Statistics Analyst</w:t>
      </w:r>
      <w:r>
        <w:rPr>
          <w:rFonts w:ascii="Calibri" w:hAnsi="Calibri"/>
          <w:b/>
          <w:i w:val="0"/>
          <w:color w:val="35598C"/>
          <w:sz w:val="20"/>
        </w:rPr>
        <w:t xml:space="preserve">  |  EDF / KHPC &amp; NHPC S.A.</w:t>
      </w:r>
      <w:r>
        <w:rPr>
          <w:rFonts w:ascii="Calibri" w:hAnsi="Calibri"/>
          <w:b w:val="0"/>
          <w:i/>
          <w:color w:val="646464"/>
          <w:sz w:val="18"/>
        </w:rPr>
        <w:t xml:space="preserve"> </w:t>
        <w:tab/>
        <w:t>Sept 2023 – Present</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Monetary Poverty Index Construction (EDF/KHPC): </w:t>
      </w:r>
      <w:r>
        <w:rPr>
          <w:rFonts w:ascii="Calibri" w:hAnsi="Calibri"/>
          <w:b w:val="0"/>
          <w:i w:val="0"/>
          <w:color w:val="222222"/>
          <w:sz w:val="19"/>
        </w:rPr>
        <w:t>Co-designed and constructed the Monetary Poverty Index using Stata for socio-economic baseline surveys and district price monitoring across project impact zones.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Living Standards &amp; Socio-Economic Analysis: </w:t>
      </w:r>
      <w:r>
        <w:rPr>
          <w:rFonts w:ascii="Calibri" w:hAnsi="Calibri"/>
          <w:b w:val="0"/>
          <w:i w:val="0"/>
          <w:color w:val="222222"/>
          <w:sz w:val="19"/>
        </w:rPr>
        <w:t>Calculated household welfare aggregates, consumption expenditure metrics, and deprivation thresholds using Stata and R for project M&amp;E frameworks.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NHPC Operational Analytics: </w:t>
      </w:r>
      <w:r>
        <w:rPr>
          <w:rFonts w:ascii="Calibri" w:hAnsi="Calibri"/>
          <w:b w:val="0"/>
          <w:i w:val="0"/>
          <w:color w:val="222222"/>
          <w:sz w:val="19"/>
        </w:rPr>
        <w:t>Executed advanced data modeling, time series econometrics, and non-parametric statistical analysis using Stata and R for NHPC energy infrastructure projects.</w:t>
      </w:r>
    </w:p>
    <w:p>
      <w:pPr>
        <w:keepNext/>
        <w:spacing w:before="120" w:after="40"/>
      </w:pPr>
      <w:r>
        <w:rPr>
          <w:rFonts w:ascii="Calibri" w:hAnsi="Calibri"/>
          <w:b/>
          <w:i w:val="0"/>
          <w:color w:val="102C57"/>
          <w:sz w:val="21"/>
        </w:rPr>
        <w:t>Statistical Software Trainer (Workshop Lead)</w:t>
      </w:r>
      <w:r>
        <w:rPr>
          <w:rFonts w:ascii="Calibri" w:hAnsi="Calibri"/>
          <w:b/>
          <w:i w:val="0"/>
          <w:color w:val="35598C"/>
          <w:sz w:val="20"/>
        </w:rPr>
        <w:t xml:space="preserve">  |  ISSEA (Sub-Regional Institute of Statistics)</w:t>
      </w:r>
      <w:r>
        <w:rPr>
          <w:rFonts w:ascii="Calibri" w:hAnsi="Calibri"/>
          <w:b w:val="0"/>
          <w:i/>
          <w:color w:val="646464"/>
          <w:sz w:val="18"/>
        </w:rPr>
        <w:t xml:space="preserve"> </w:t>
        <w:tab/>
        <w:t>June 2024</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Capacity Building &amp; Training Delivery: </w:t>
      </w:r>
      <w:r>
        <w:rPr>
          <w:rFonts w:ascii="Calibri" w:hAnsi="Calibri"/>
          <w:b w:val="0"/>
          <w:i w:val="0"/>
          <w:color w:val="222222"/>
          <w:sz w:val="19"/>
        </w:rPr>
        <w:t>Designed and delivered hands-on statistical software training workshops (R, Stata, Python) for student statisticians, NSO staff, and researchers at ISSEA.</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Curriculum &amp; Manual Development: </w:t>
      </w:r>
      <w:r>
        <w:rPr>
          <w:rFonts w:ascii="Calibri" w:hAnsi="Calibri"/>
          <w:b w:val="0"/>
          <w:i w:val="0"/>
          <w:color w:val="222222"/>
          <w:sz w:val="19"/>
        </w:rPr>
        <w:t>Authored step-by-step training materials, practical data processing do-files, and tutorials on survey data analysis and indicator computation.</w:t>
      </w:r>
    </w:p>
    <w:p>
      <w:pPr>
        <w:keepNext/>
        <w:spacing w:before="120" w:after="40"/>
      </w:pPr>
      <w:r>
        <w:rPr>
          <w:rFonts w:ascii="Calibri" w:hAnsi="Calibri"/>
          <w:b/>
          <w:i w:val="0"/>
          <w:color w:val="102C57"/>
          <w:sz w:val="21"/>
        </w:rPr>
        <w:t>Statistical Consultant</w:t>
      </w:r>
      <w:r>
        <w:t xml:space="preserve">  |  IFAD (PRAPAM &amp; CRI-SAHR Projects)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Agro-Pastoral Poverty &amp; Living Standards Data Analysis: </w:t>
      </w:r>
      <w:r>
        <w:rPr>
          <w:rFonts w:ascii="Calibri" w:hAnsi="Calibri"/>
          <w:b w:val="0"/>
          <w:i w:val="0"/>
          <w:color w:val="222222"/>
          <w:sz w:val="19"/>
        </w:rPr>
        <w:t>Utilized Stata and R to process and analyze complex agricultural survey datasets for evaluating project impact on rural household living standards and poverty alleviation.</w:t>
      </w:r>
    </w:p>
    <w:p>
      <w:pPr>
        <w:keepNext/>
        <w:spacing w:before="240" w:after="80"/>
        <w:pBdr>
          <w:bottom w:val="single" w:sz="12" w:space="3" w:color="102C57"/>
        </w:pBdr>
      </w:pPr>
      <w:r>
        <w:rPr>
          <w:rFonts w:ascii="Calibri" w:hAnsi="Calibri"/>
          <w:b/>
          <w:i w:val="0"/>
          <w:color w:val="102C57"/>
          <w:sz w:val="23"/>
        </w:rPr>
        <w:t>EDUCATION &amp; PROFESSIONAL CERTIFICATIONS</w:t>
      </w:r>
    </w:p>
    <w:p>
      <w:pPr>
        <w:spacing w:before="40" w:after="20"/>
      </w:pPr>
      <w:r>
        <w:rPr>
          <w:rFonts w:ascii="Calibri" w:hAnsi="Calibri"/>
          <w:b/>
          <w:i w:val="0"/>
          <w:color w:val="102C57"/>
          <w:sz w:val="19"/>
        </w:rPr>
        <w:t>Diploma in Statistical Engineering and Economics (ISE) — Major in Data Science &amp; Digital Marketing</w:t>
      </w:r>
      <w:r>
        <w:rPr>
          <w:rFonts w:ascii="Calibri" w:hAnsi="Calibri"/>
          <w:b w:val="0"/>
          <w:i/>
          <w:color w:val="646464"/>
          <w:sz w:val="18"/>
        </w:rPr>
        <w:t xml:space="preserve"> </w:t>
        <w:tab/>
        <w:t>2022 – 2023</w:t>
      </w:r>
    </w:p>
    <w:p>
      <w:pPr>
        <w:spacing w:after="60"/>
      </w:pPr>
      <w:r>
        <w:rPr>
          <w:rFonts w:ascii="Calibri" w:hAnsi="Calibri"/>
          <w:b w:val="0"/>
          <w:i/>
          <w:color w:val="35598C"/>
          <w:sz w:val="18"/>
        </w:rPr>
        <w:t>ISSEA (Sub-Regional Institute of Statistics and Applied Economics), Yaoundé, Cameroon</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2023: </w:t>
      </w:r>
      <w:r>
        <w:rPr>
          <w:rFonts w:ascii="Calibri" w:hAnsi="Calibri"/>
          <w:b w:val="0"/>
          <w:i w:val="0"/>
          <w:color w:val="222222"/>
          <w:sz w:val="19"/>
        </w:rPr>
        <w:t>Professional Certification in Stata and R Software — SOCIMED Research Cabinet (Djibouti)</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2025: </w:t>
      </w:r>
      <w:r>
        <w:rPr>
          <w:rFonts w:ascii="Calibri" w:hAnsi="Calibri"/>
          <w:b w:val="0"/>
          <w:i w:val="0"/>
          <w:color w:val="222222"/>
          <w:sz w:val="19"/>
        </w:rPr>
        <w:t>Certificate in Monitoring and Evaluation of Development Projects — AFD Campus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2023: </w:t>
      </w:r>
      <w:r>
        <w:rPr>
          <w:rFonts w:ascii="Calibri" w:hAnsi="Calibri"/>
          <w:b w:val="0"/>
          <w:i w:val="0"/>
          <w:color w:val="222222"/>
          <w:sz w:val="19"/>
        </w:rPr>
        <w:t>Personal Data Privacy &amp; Cybersafe Digital Citizen Certifications — World Bank Group</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2019 – 2020: </w:t>
      </w:r>
      <w:r>
        <w:rPr>
          <w:rFonts w:ascii="Calibri" w:hAnsi="Calibri"/>
          <w:b w:val="0"/>
          <w:i w:val="0"/>
          <w:color w:val="222222"/>
          <w:sz w:val="19"/>
        </w:rPr>
        <w:t>Master 1 in Mathematics (Probability, Statistics &amp; Finance) — University of Yaoundé I</w:t>
      </w:r>
    </w:p>
    <w:p>
      <w:pPr>
        <w:keepNext/>
        <w:spacing w:before="240" w:after="80"/>
        <w:pBdr>
          <w:bottom w:val="single" w:sz="12" w:space="3" w:color="102C57"/>
        </w:pBdr>
      </w:pPr>
      <w:r>
        <w:rPr>
          <w:rFonts w:ascii="Calibri" w:hAnsi="Calibri"/>
          <w:b/>
          <w:i w:val="0"/>
          <w:color w:val="102C57"/>
          <w:sz w:val="23"/>
        </w:rPr>
        <w:t>TECHNICAL TOOLKIT &amp; LANGUAGES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Poverty &amp; Statistical Software: </w:t>
      </w:r>
      <w:r>
        <w:rPr>
          <w:rFonts w:ascii="Calibri" w:hAnsi="Calibri"/>
          <w:b w:val="0"/>
          <w:i w:val="0"/>
          <w:color w:val="222222"/>
          <w:sz w:val="19"/>
        </w:rPr>
        <w:t>Stata (do-files, survey designsvy, poverty commands), R (RStudio), Python, SPSS, SQL, Power BI</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Poverty Analysis Methods: </w:t>
      </w:r>
      <w:r>
        <w:rPr>
          <w:rFonts w:ascii="Calibri" w:hAnsi="Calibri"/>
          <w:b w:val="0"/>
          <w:i w:val="0"/>
          <w:color w:val="222222"/>
          <w:sz w:val="19"/>
        </w:rPr>
        <w:t>Monetary Poverty Aggregates, Multidimensional Poverty Index (MPI / Alkire-Foster), Poverty Mapping, Inequality Indices (Gini, Theil), Non-parametric Statistics</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GIS &amp; CAPI Tools: </w:t>
      </w:r>
      <w:r>
        <w:rPr>
          <w:rFonts w:ascii="Calibri" w:hAnsi="Calibri"/>
          <w:b w:val="0"/>
          <w:i w:val="0"/>
          <w:color w:val="222222"/>
          <w:sz w:val="19"/>
        </w:rPr>
        <w:t>QGIS, ArcGIS, CSPro/CSEntry, SurveyCTO, Survey Solutions, KoboToolbox</w:t>
      </w:r>
    </w:p>
    <w:p>
      <w:pPr>
        <w:spacing w:before="0" w:after="60" w:line="276" w:lineRule="auto"/>
        <w:ind w:left="288"/>
      </w:pPr>
      <w:r>
        <w:rPr>
          <w:rFonts w:ascii="Calibri" w:hAnsi="Calibri"/>
          <w:b/>
          <w:i w:val="0"/>
          <w:color w:val="35598C"/>
          <w:sz w:val="19"/>
        </w:rPr>
        <w:t xml:space="preserve">▪  </w:t>
      </w:r>
      <w:r>
        <w:rPr>
          <w:rFonts w:ascii="Calibri" w:hAnsi="Calibri"/>
          <w:b/>
          <w:i w:val="0"/>
          <w:color w:val="102C57"/>
          <w:sz w:val="19"/>
        </w:rPr>
        <w:t xml:space="preserve">Languages: </w:t>
      </w:r>
      <w:r>
        <w:rPr>
          <w:rFonts w:ascii="Calibri" w:hAnsi="Calibri"/>
          <w:b w:val="0"/>
          <w:i w:val="0"/>
          <w:color w:val="222222"/>
          <w:sz w:val="19"/>
        </w:rPr>
        <w:t>French (Native/Fluent - Ideal for SADC Francophone Member States like DRC, Madagascar, Seychelles), English (Professional Working Proficiency)</w:t>
      </w:r>
    </w:p>
    <w:p>
      <w:pPr>
        <w:keepNext/>
        <w:spacing w:before="240" w:after="80"/>
        <w:pBdr>
          <w:bottom w:val="single" w:sz="12" w:space="3" w:color="102C57"/>
        </w:pBdr>
      </w:pPr>
      <w:r>
        <w:rPr>
          <w:rFonts w:ascii="Calibri" w:hAnsi="Calibri"/>
          <w:b/>
          <w:i w:val="0"/>
          <w:color w:val="102C57"/>
          <w:sz w:val="23"/>
        </w:rPr>
        <w:t>PROFESSIONAL REFERENCES</w:t>
      </w:r>
    </w:p>
    <w:tbl>
      <w:tblPr>
        <w:tblW w:type="auto" w:w="0"/>
        <w:jc w:val="center"/>
        <w:tblLayout w:type="fixed"/>
        <w:tblLook w:firstColumn="1" w:firstRow="1" w:lastColumn="0" w:lastRow="0" w:noHBand="0" w:noVBand="1" w:val="04A0"/>
      </w:tblPr>
      <w:tblGrid>
        <w:gridCol w:w="3456"/>
        <w:gridCol w:w="3456"/>
        <w:gridCol w:w="3456"/>
      </w:tblGrid>
      <w:tr>
        <w:tc>
          <w:tcPr>
            <w:tcW w:type="dxa" w:w="3312"/>
            <w:tcBorders>
              <w:top w:val="none"/>
              <w:left w:val="none"/>
              <w:bottom w:val="none"/>
              <w:right w:val="none"/>
            </w:tcBorders>
            <w:shd w:fill="F4F6F9"/>
          </w:tcPr>
          <w:p>
            <w:pPr>
              <w:spacing w:before="80" w:after="40" w:line="276" w:lineRule="auto"/>
            </w:pPr>
            <w:r>
              <w:rPr>
                <w:rFonts w:ascii="Calibri" w:hAnsi="Calibri"/>
                <w:b/>
                <w:i w:val="0"/>
                <w:color w:val="102C57"/>
                <w:sz w:val="18"/>
              </w:rPr>
              <w:t>Dr. Ignace KAMGA TCHWAKET</w:t>
              <w:br/>
            </w:r>
            <w:r>
              <w:rPr>
                <w:rFonts w:ascii="Calibri" w:hAnsi="Calibri"/>
                <w:b w:val="0"/>
                <w:i/>
                <w:color w:val="35598C"/>
                <w:sz w:val="17"/>
              </w:rPr>
              <w:t>Director of Applied Research &amp; Cooperation, ISSEA</w:t>
              <w:br/>
            </w:r>
            <w:r>
              <w:rPr>
                <w:rFonts w:ascii="Calibri" w:hAnsi="Calibri"/>
                <w:b w:val="0"/>
                <w:i w:val="0"/>
                <w:color w:val="222222"/>
                <w:sz w:val="16"/>
              </w:rPr>
              <w:t>📧 kamignace@gmail.com</w:t>
              <w:br/>
            </w:r>
            <w:r>
              <w:rPr>
                <w:rFonts w:ascii="Calibri" w:hAnsi="Calibri"/>
                <w:b w:val="0"/>
                <w:i w:val="0"/>
                <w:color w:val="222222"/>
                <w:sz w:val="16"/>
              </w:rPr>
              <w:t>📞 +237 699 98 85 82</w:t>
            </w:r>
          </w:p>
        </w:tc>
        <w:tc>
          <w:tcPr>
            <w:tcW w:type="dxa" w:w="3312"/>
            <w:tcBorders>
              <w:top w:val="none"/>
              <w:left w:val="none"/>
              <w:bottom w:val="none"/>
              <w:right w:val="none"/>
            </w:tcBorders>
            <w:shd w:fill="F4F6F9"/>
          </w:tcPr>
          <w:p>
            <w:pPr>
              <w:spacing w:before="80" w:after="40" w:line="276" w:lineRule="auto"/>
            </w:pPr>
            <w:r>
              <w:rPr>
                <w:rFonts w:ascii="Calibri" w:hAnsi="Calibri"/>
                <w:b/>
                <w:i w:val="0"/>
                <w:color w:val="102C57"/>
                <w:sz w:val="18"/>
              </w:rPr>
              <w:t>Dr. Rayner TABETANDO</w:t>
              <w:br/>
            </w:r>
            <w:r>
              <w:rPr>
                <w:rFonts w:ascii="Calibri" w:hAnsi="Calibri"/>
                <w:b w:val="0"/>
                <w:i/>
                <w:color w:val="35598C"/>
                <w:sz w:val="17"/>
              </w:rPr>
              <w:t>Poverty &amp; Equity Department Staff, World Bank Group</w:t>
              <w:br/>
            </w:r>
            <w:r>
              <w:rPr>
                <w:rFonts w:ascii="Calibri" w:hAnsi="Calibri"/>
                <w:b w:val="0"/>
                <w:i w:val="0"/>
                <w:color w:val="222222"/>
                <w:sz w:val="16"/>
              </w:rPr>
              <w:t>📧 rtabetando@worldbank.org</w:t>
              <w:br/>
            </w:r>
            <w:r>
              <w:rPr>
                <w:rFonts w:ascii="Calibri" w:hAnsi="Calibri"/>
                <w:b w:val="0"/>
                <w:i w:val="0"/>
                <w:color w:val="222222"/>
                <w:sz w:val="16"/>
              </w:rPr>
              <w:t>📞 +237 653 55 39 01</w:t>
            </w:r>
          </w:p>
        </w:tc>
        <w:tc>
          <w:tcPr>
            <w:tcW w:type="dxa" w:w="3456"/>
            <w:tcBorders>
              <w:top w:val="none"/>
              <w:left w:val="none"/>
              <w:bottom w:val="none"/>
              <w:right w:val="none"/>
            </w:tcBorders>
            <w:shd w:fill="F4F6F9"/>
          </w:tcPr>
          <w:p>
            <w:pPr>
              <w:spacing w:before="80" w:after="40" w:line="276" w:lineRule="auto"/>
            </w:pPr>
            <w:r>
              <w:rPr>
                <w:rFonts w:ascii="Calibri" w:hAnsi="Calibri"/>
                <w:b/>
                <w:i w:val="0"/>
                <w:color w:val="102C57"/>
                <w:sz w:val="18"/>
              </w:rPr>
              <w:t>Mr. Romuald NGONO</w:t>
              <w:br/>
            </w:r>
            <w:r>
              <w:rPr>
                <w:rFonts w:ascii="Calibri" w:hAnsi="Calibri"/>
                <w:b w:val="0"/>
                <w:i/>
                <w:color w:val="35598C"/>
                <w:sz w:val="17"/>
              </w:rPr>
              <w:t>Socio-economic Studies Manager, KHPC S.A.</w:t>
              <w:br/>
            </w:r>
            <w:r>
              <w:rPr>
                <w:rFonts w:ascii="Calibri" w:hAnsi="Calibri"/>
                <w:b w:val="0"/>
                <w:i w:val="0"/>
                <w:color w:val="222222"/>
                <w:sz w:val="16"/>
              </w:rPr>
              <w:t>📧 romuald.ngono@khpc.cm</w:t>
              <w:br/>
            </w:r>
            <w:r>
              <w:rPr>
                <w:rFonts w:ascii="Calibri" w:hAnsi="Calibri"/>
                <w:b w:val="0"/>
                <w:i w:val="0"/>
                <w:color w:val="222222"/>
                <w:sz w:val="16"/>
              </w:rPr>
              <w:t>📞 +237 683 07 65 02</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