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left"/>
      </w:pPr>
      <w:r>
        <w:rPr>
          <w:rFonts w:ascii="Calibri" w:cs="Calibri" w:eastAsia="Calibri" w:hAnsi="Calibri"/>
          <w:b/>
          <w:bCs/>
          <w:color w:val="1F3864"/>
          <w:sz w:val="34"/>
          <w:szCs w:val="34"/>
        </w:rPr>
        <w:t xml:space="preserve">MARDOCHÉ BIKOUKOU</w:t>
      </w:r>
    </w:p>
    <w:p>
      <w:pPr>
        <w:spacing w:after="140"/>
      </w:pPr>
      <w:r>
        <w:rPr>
          <w:rFonts w:ascii="Calibri" w:cs="Calibri" w:eastAsia="Calibri" w:hAnsi="Calibri"/>
          <w:b/>
          <w:bCs/>
          <w:color w:val="1A1A1A"/>
          <w:sz w:val="22"/>
          <w:szCs w:val="22"/>
        </w:rPr>
        <w:t xml:space="preserve">Consultant en Finance &amp; Transformation Numérique | Chef de Projet ERP &amp; Innovation Digitale</w:t>
      </w:r>
    </w:p>
    <w:p>
      <w:pPr>
        <w:pBdr>
          <w:bottom w:val="single" w:color="1F3864" w:sz="6" w:space="4"/>
        </w:pBdr>
        <w:spacing w:after="200"/>
      </w:pPr>
      <w:r>
        <w:rPr>
          <w:rFonts w:ascii="Calibri" w:cs="Calibri" w:eastAsia="Calibri" w:hAnsi="Calibri"/>
          <w:color w:val="555555"/>
          <w:sz w:val="18"/>
          <w:szCs w:val="18"/>
        </w:rPr>
        <w:t xml:space="preserve">Brazzaville (Makélékélé), Congo   </w:t>
      </w:r>
      <w:r>
        <w:rPr>
          <w:rFonts w:ascii="Calibri" w:cs="Calibri" w:eastAsia="Calibri" w:hAnsi="Calibri"/>
          <w:color w:val="BFBFBF"/>
          <w:sz w:val="18"/>
          <w:szCs w:val="18"/>
        </w:rPr>
        <w:t xml:space="preserve">|   </w:t>
      </w:r>
      <w:r>
        <w:rPr>
          <w:rFonts w:ascii="Calibri" w:cs="Calibri" w:eastAsia="Calibri" w:hAnsi="Calibri"/>
          <w:color w:val="555555"/>
          <w:sz w:val="18"/>
          <w:szCs w:val="18"/>
        </w:rPr>
        <w:t xml:space="preserve">+242 06 619 81 56   </w:t>
      </w:r>
      <w:r>
        <w:rPr>
          <w:rFonts w:ascii="Calibri" w:cs="Calibri" w:eastAsia="Calibri" w:hAnsi="Calibri"/>
          <w:color w:val="BFBFBF"/>
          <w:sz w:val="18"/>
          <w:szCs w:val="18"/>
        </w:rPr>
        <w:t xml:space="preserve">|   </w:t>
      </w:r>
      <w:r>
        <w:rPr>
          <w:rFonts w:ascii="Calibri" w:cs="Calibri" w:eastAsia="Calibri" w:hAnsi="Calibri"/>
          <w:color w:val="555555"/>
          <w:sz w:val="18"/>
          <w:szCs w:val="18"/>
        </w:rPr>
        <w:t xml:space="preserve">mardobikoukou@gmail.com</w:t>
      </w:r>
    </w:p>
    <w:p>
      <w:pPr>
        <w:pBdr>
          <w:bottom w:val="single" w:color="1F3864" w:sz="6" w:space="4"/>
        </w:pBdr>
        <w:spacing w:after="120" w:before="260"/>
      </w:pPr>
      <w:r>
        <w:rPr>
          <w:rFonts w:ascii="Calibri" w:cs="Calibri" w:eastAsia="Calibri" w:hAnsi="Calibri"/>
          <w:b/>
          <w:bCs/>
          <w:color w:val="1F3864"/>
          <w:sz w:val="22"/>
          <w:szCs w:val="22"/>
        </w:rPr>
        <w:t xml:space="preserve">PROFIL</w:t>
      </w:r>
    </w:p>
    <w:p>
      <w:pPr>
        <w:spacing w:after="100"/>
        <w:jc w:val="both"/>
      </w:pPr>
      <w:r>
        <w:rPr>
          <w:rFonts w:ascii="Calibri" w:cs="Calibri" w:eastAsia="Calibri" w:hAnsi="Calibri"/>
          <w:sz w:val="20"/>
          <w:szCs w:val="20"/>
        </w:rPr>
        <w:t xml:space="preserve">Cadre financier et digital confirmé, fort de plus de 8 ans d'expérience — depuis 2018 — dans le pilotage de la fonction administrative et financière au sein d'entreprises fintech et technologiques, la direction d'équipes pluriculturelles (jusqu'à 15 collaborateurs) et la conduite de projets de transformation numérique en Afrique centrale. A supervisé des flux financiers de plus d'1 milliard de FCFA par mois chez Onyfast et accompagné, en parallèle en tant que consultant indépendant, plus de 10 PME et 200 entrepreneurs. Reconnu pour sa capacité à structurer des organisations, sécuriser la conformité réglementaire (OHADA) et déployer des solutions technologiques à fort impact — de la conception à l'adoption par le marché. Distingué pour l'ERP Kokamba (Prix Jeunesse Innov / Prix de l'Innovation en Afrique Centrale, Salon OSIANE 2025) et intervenant au salon VivaTech Paris. Aujourd'hui à la recherche d'un poste de direction à forte responsabilité.</w:t>
      </w:r>
    </w:p>
    <w:p>
      <w:pPr>
        <w:pBdr>
          <w:bottom w:val="single" w:color="1F3864" w:sz="6" w:space="4"/>
        </w:pBdr>
        <w:spacing w:after="120" w:before="260"/>
      </w:pPr>
      <w:r>
        <w:rPr>
          <w:rFonts w:ascii="Calibri" w:cs="Calibri" w:eastAsia="Calibri" w:hAnsi="Calibri"/>
          <w:b/>
          <w:bCs/>
          <w:color w:val="1F3864"/>
          <w:sz w:val="22"/>
          <w:szCs w:val="22"/>
        </w:rPr>
        <w:t xml:space="preserve">COMPÉTENCES CLÉS</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Analyse financière approfondie</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Normes comptables OHADA</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Pilotage &amp; optimisation budgétaire</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Conseil fiscal stratégique</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Conduite du changement &amp; ERP</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Management d'équipes pluriculturelles</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Structuration organisationnelle</w:t>
      </w:r>
    </w:p>
    <w:p>
      <w:pPr>
        <w:pBdr>
          <w:bottom w:val="single" w:color="1F3864" w:sz="6" w:space="4"/>
        </w:pBdr>
        <w:spacing w:after="120" w:before="260"/>
      </w:pPr>
      <w:r>
        <w:rPr>
          <w:rFonts w:ascii="Calibri" w:cs="Calibri" w:eastAsia="Calibri" w:hAnsi="Calibri"/>
          <w:b/>
          <w:bCs/>
          <w:color w:val="1F3864"/>
          <w:sz w:val="22"/>
          <w:szCs w:val="22"/>
        </w:rPr>
        <w:t xml:space="preserve">LANGUES</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Français — Langue native</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Anglais — Niveau moyen</w:t>
      </w:r>
    </w:p>
    <w:p>
      <w:pPr>
        <w:pBdr>
          <w:bottom w:val="single" w:color="1F3864" w:sz="6" w:space="4"/>
        </w:pBdr>
        <w:spacing w:after="120" w:before="260"/>
      </w:pPr>
      <w:r>
        <w:rPr>
          <w:rFonts w:ascii="Calibri" w:cs="Calibri" w:eastAsia="Calibri" w:hAnsi="Calibri"/>
          <w:b/>
          <w:bCs/>
          <w:color w:val="1F3864"/>
          <w:sz w:val="22"/>
          <w:szCs w:val="22"/>
        </w:rPr>
        <w:t xml:space="preserve">OUTILS &amp; LOGICIELS</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Sage / Excel avancé</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Jira / Miro / Pack Office</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CRM Twenty / Freshworks</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Kokamba (ERP)</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Google Workspace</w:t>
      </w:r>
    </w:p>
    <w:p>
      <w:pPr>
        <w:pBdr>
          <w:bottom w:val="single" w:color="1F3864" w:sz="6" w:space="4"/>
        </w:pBdr>
        <w:spacing w:after="120" w:before="260"/>
      </w:pPr>
      <w:r>
        <w:rPr>
          <w:rFonts w:ascii="Calibri" w:cs="Calibri" w:eastAsia="Calibri" w:hAnsi="Calibri"/>
          <w:b/>
          <w:bCs/>
          <w:color w:val="1F3864"/>
          <w:sz w:val="22"/>
          <w:szCs w:val="22"/>
        </w:rPr>
        <w:t xml:space="preserve">EXPÉRIENCES PROFESSIONNELLES</w:t>
      </w:r>
    </w:p>
    <w:p>
      <w:pPr>
        <w:tabs>
          <w:tab w:val="right" w:pos="9072"/>
        </w:tabs>
        <w:spacing w:after="40" w:before="200"/>
      </w:pPr>
      <w:r>
        <w:rPr>
          <w:rFonts w:ascii="Calibri" w:cs="Calibri" w:eastAsia="Calibri" w:hAnsi="Calibri"/>
          <w:b/>
          <w:bCs/>
          <w:color w:val="1A1A1A"/>
          <w:sz w:val="22"/>
          <w:szCs w:val="22"/>
        </w:rPr>
        <w:t xml:space="preserve">Chef Comptable</w:t>
      </w:r>
      <w:r>
        <w:rPr>
          <w:rFonts w:ascii="Calibri" w:cs="Calibri" w:eastAsia="Calibri" w:hAnsi="Calibri"/>
          <w:i/>
          <w:iCs/>
          <w:color w:val="555555"/>
          <w:sz w:val="22"/>
          <w:szCs w:val="22"/>
        </w:rPr>
        <w:t xml:space="preserve">  —  Burotop Iris</w:t>
      </w:r>
    </w:p>
    <w:p>
      <w:pPr>
        <w:spacing w:after="80"/>
      </w:pPr>
      <w:r>
        <w:rPr>
          <w:rFonts w:ascii="Calibri" w:cs="Calibri" w:eastAsia="Calibri" w:hAnsi="Calibri"/>
          <w:b/>
          <w:bCs/>
          <w:color w:val="1F3864"/>
          <w:sz w:val="18"/>
          <w:szCs w:val="18"/>
        </w:rPr>
        <w:t xml:space="preserve">Juillet 2026 – Aujourd'hui</w:t>
      </w:r>
    </w:p>
    <w:p>
      <w:pPr>
        <w:spacing w:after="80"/>
      </w:pPr>
      <w:r>
        <w:rPr>
          <w:rFonts w:ascii="Calibri" w:cs="Calibri" w:eastAsia="Calibri" w:hAnsi="Calibri"/>
          <w:i/>
          <w:iCs/>
          <w:color w:val="555555"/>
          <w:sz w:val="18"/>
          <w:szCs w:val="18"/>
        </w:rPr>
        <w:t xml:space="preserve">Évolution choisie vers une structure de plus grande envergure, avec des conditions plus avantageuses</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Comptabilité générale et analytique.</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Fiabilisation des processus comptables et renforcement du contrôle de gestion.</w:t>
      </w:r>
    </w:p>
    <w:p>
      <w:pPr>
        <w:tabs>
          <w:tab w:val="right" w:pos="9072"/>
        </w:tabs>
        <w:spacing w:after="40" w:before="200"/>
      </w:pPr>
      <w:r>
        <w:rPr>
          <w:rFonts w:ascii="Calibri" w:cs="Calibri" w:eastAsia="Calibri" w:hAnsi="Calibri"/>
          <w:b/>
          <w:bCs/>
          <w:color w:val="1A1A1A"/>
          <w:sz w:val="22"/>
          <w:szCs w:val="22"/>
        </w:rPr>
        <w:t xml:space="preserve">Responsable Administratif et Financier</w:t>
      </w:r>
      <w:r>
        <w:rPr>
          <w:rFonts w:ascii="Calibri" w:cs="Calibri" w:eastAsia="Calibri" w:hAnsi="Calibri"/>
          <w:i/>
          <w:iCs/>
          <w:color w:val="555555"/>
          <w:sz w:val="22"/>
          <w:szCs w:val="22"/>
        </w:rPr>
        <w:t xml:space="preserve">  —  Onyfast</w:t>
      </w:r>
    </w:p>
    <w:p>
      <w:pPr>
        <w:spacing w:after="80"/>
      </w:pPr>
      <w:r>
        <w:rPr>
          <w:rFonts w:ascii="Calibri" w:cs="Calibri" w:eastAsia="Calibri" w:hAnsi="Calibri"/>
          <w:b/>
          <w:bCs/>
          <w:color w:val="1F3864"/>
          <w:sz w:val="18"/>
          <w:szCs w:val="18"/>
        </w:rPr>
        <w:t xml:space="preserve">2025 – Juin 2026</w:t>
      </w:r>
    </w:p>
    <w:p>
      <w:pPr>
        <w:spacing w:after="80"/>
      </w:pPr>
      <w:r>
        <w:rPr>
          <w:rFonts w:ascii="Calibri" w:cs="Calibri" w:eastAsia="Calibri" w:hAnsi="Calibri"/>
          <w:i/>
          <w:iCs/>
          <w:color w:val="555555"/>
          <w:sz w:val="18"/>
          <w:szCs w:val="18"/>
        </w:rPr>
        <w:t xml:space="preserve">Flux supervisés : plus d'1 Md FCFA / mois | Équipe : 4 collaborateurs</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Pilotage de la fonction administrative, comptable et opérationnelle d'une fintech de mobile banking.</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Garant du contrôle interne et de la conformité réglementaire : déploiement de procédures de sécurité et de traçabilité, pilotage des audits internes et externes.</w:t>
      </w:r>
    </w:p>
    <w:p>
      <w:pPr>
        <w:tabs>
          <w:tab w:val="right" w:pos="9072"/>
        </w:tabs>
        <w:spacing w:after="40" w:before="200"/>
      </w:pPr>
      <w:r>
        <w:rPr>
          <w:rFonts w:ascii="Calibri" w:cs="Calibri" w:eastAsia="Calibri" w:hAnsi="Calibri"/>
          <w:b/>
          <w:bCs/>
          <w:color w:val="1A1A1A"/>
          <w:sz w:val="22"/>
          <w:szCs w:val="22"/>
        </w:rPr>
        <w:t xml:space="preserve">Consultant en Organisation d'Entreprise</w:t>
      </w:r>
      <w:r>
        <w:rPr>
          <w:rFonts w:ascii="Calibri" w:cs="Calibri" w:eastAsia="Calibri" w:hAnsi="Calibri"/>
          <w:i/>
          <w:iCs/>
          <w:color w:val="555555"/>
          <w:sz w:val="22"/>
          <w:szCs w:val="22"/>
        </w:rPr>
        <w:t xml:space="preserve">  —  SESUR</w:t>
      </w:r>
    </w:p>
    <w:p>
      <w:pPr>
        <w:spacing w:after="80"/>
      </w:pPr>
      <w:r>
        <w:rPr>
          <w:rFonts w:ascii="Calibri" w:cs="Calibri" w:eastAsia="Calibri" w:hAnsi="Calibri"/>
          <w:b/>
          <w:bCs/>
          <w:color w:val="1F3864"/>
          <w:sz w:val="18"/>
          <w:szCs w:val="18"/>
        </w:rPr>
        <w:t xml:space="preserve">2026 (mission de 3 mois, en parallèle)</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Mission ponctuelle menée en parallèle de ses fonctions chez Onyfast : formalisation juridique, administrative et organisationnelle de SESUR Congo.</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Cadrage et lancement du projet « Ma Carte Artisan » : périmètre, organisation opérationnelle et coordination des parties prenantes.</w:t>
      </w:r>
    </w:p>
    <w:p>
      <w:pPr>
        <w:tabs>
          <w:tab w:val="right" w:pos="9072"/>
        </w:tabs>
        <w:spacing w:after="40" w:before="200"/>
      </w:pPr>
      <w:r>
        <w:rPr>
          <w:rFonts w:ascii="Calibri" w:cs="Calibri" w:eastAsia="Calibri" w:hAnsi="Calibri"/>
          <w:b/>
          <w:bCs/>
          <w:color w:val="1A1A1A"/>
          <w:sz w:val="22"/>
          <w:szCs w:val="22"/>
        </w:rPr>
        <w:t xml:space="preserve">Manager</w:t>
      </w:r>
      <w:r>
        <w:rPr>
          <w:rFonts w:ascii="Calibri" w:cs="Calibri" w:eastAsia="Calibri" w:hAnsi="Calibri"/>
          <w:i/>
          <w:iCs/>
          <w:color w:val="555555"/>
          <w:sz w:val="22"/>
          <w:szCs w:val="22"/>
        </w:rPr>
        <w:t xml:space="preserve">  —  AYOKAI</w:t>
      </w:r>
    </w:p>
    <w:p>
      <w:pPr>
        <w:spacing w:after="80"/>
      </w:pPr>
      <w:r>
        <w:rPr>
          <w:rFonts w:ascii="Calibri" w:cs="Calibri" w:eastAsia="Calibri" w:hAnsi="Calibri"/>
          <w:b/>
          <w:bCs/>
          <w:color w:val="1F3864"/>
          <w:sz w:val="18"/>
          <w:szCs w:val="18"/>
        </w:rPr>
        <w:t xml:space="preserve">2023 – 2025 (promotion interne)</w:t>
      </w:r>
    </w:p>
    <w:p>
      <w:pPr>
        <w:spacing w:after="80"/>
      </w:pPr>
      <w:r>
        <w:rPr>
          <w:rFonts w:ascii="Calibri" w:cs="Calibri" w:eastAsia="Calibri" w:hAnsi="Calibri"/>
          <w:i/>
          <w:iCs/>
          <w:color w:val="555555"/>
          <w:sz w:val="18"/>
          <w:szCs w:val="18"/>
        </w:rPr>
        <w:t xml:space="preserve">Équipe : 15 collaborateurs — ingénieurs congolais, français et malgaches</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Direction d'une équipe pluriculturelle de 15 ingénieurs sur le développement de l'ERP Kokamba (Prix Jeunesse Innov / Prix de l'Innovation Afrique Centrale, Salon OSIANE ; VivaTech Paris).</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Accompagnement de Plus Que Pro dans le développement de middlewares et l'automatisation des tests, et de Jokwa sur ses campagnes de tests manuels.</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Mise en place des OKR, supervision des pôles techniques/commerciaux, partenariats institutionnels avec plusieurs ministères.</w:t>
      </w:r>
    </w:p>
    <w:p>
      <w:pPr>
        <w:tabs>
          <w:tab w:val="right" w:pos="9072"/>
        </w:tabs>
        <w:spacing w:after="40" w:before="200"/>
      </w:pPr>
      <w:r>
        <w:rPr>
          <w:rFonts w:ascii="Calibri" w:cs="Calibri" w:eastAsia="Calibri" w:hAnsi="Calibri"/>
          <w:b/>
          <w:bCs/>
          <w:color w:val="1A1A1A"/>
          <w:sz w:val="22"/>
          <w:szCs w:val="22"/>
        </w:rPr>
        <w:t xml:space="preserve">Responsable Comptable &amp; Financier</w:t>
      </w:r>
      <w:r>
        <w:rPr>
          <w:rFonts w:ascii="Calibri" w:cs="Calibri" w:eastAsia="Calibri" w:hAnsi="Calibri"/>
          <w:i/>
          <w:iCs/>
          <w:color w:val="555555"/>
          <w:sz w:val="22"/>
          <w:szCs w:val="22"/>
        </w:rPr>
        <w:t xml:space="preserve">  —  AYOKAI</w:t>
      </w:r>
    </w:p>
    <w:p>
      <w:pPr>
        <w:spacing w:after="80"/>
      </w:pPr>
      <w:r>
        <w:rPr>
          <w:rFonts w:ascii="Calibri" w:cs="Calibri" w:eastAsia="Calibri" w:hAnsi="Calibri"/>
          <w:b/>
          <w:bCs/>
          <w:color w:val="1F3864"/>
          <w:sz w:val="18"/>
          <w:szCs w:val="18"/>
        </w:rPr>
        <w:t xml:space="preserve">2022 – 2023</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Supervision de la comptabilité et élaboration des états financiers selon les normes OHADA, gestion de trésorerie.</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Formalisation des règles comptables intégrées à l'ERP Kokamba, coordination avec les auditeurs externes.</w:t>
      </w:r>
    </w:p>
    <w:p>
      <w:pPr>
        <w:tabs>
          <w:tab w:val="right" w:pos="9072"/>
        </w:tabs>
        <w:spacing w:after="40" w:before="200"/>
      </w:pPr>
      <w:r>
        <w:rPr>
          <w:rFonts w:ascii="Calibri" w:cs="Calibri" w:eastAsia="Calibri" w:hAnsi="Calibri"/>
          <w:b/>
          <w:bCs/>
          <w:color w:val="1A1A1A"/>
          <w:sz w:val="22"/>
          <w:szCs w:val="22"/>
        </w:rPr>
        <w:t xml:space="preserve">Consultant en Gestion et Fiscalité</w:t>
      </w:r>
      <w:r>
        <w:rPr>
          <w:rFonts w:ascii="Calibri" w:cs="Calibri" w:eastAsia="Calibri" w:hAnsi="Calibri"/>
          <w:i/>
          <w:iCs/>
          <w:color w:val="555555"/>
          <w:sz w:val="22"/>
          <w:szCs w:val="22"/>
        </w:rPr>
        <w:t xml:space="preserve">  —  Best Gestion Consulting</w:t>
      </w:r>
    </w:p>
    <w:p>
      <w:pPr>
        <w:spacing w:after="80"/>
      </w:pPr>
      <w:r>
        <w:rPr>
          <w:rFonts w:ascii="Calibri" w:cs="Calibri" w:eastAsia="Calibri" w:hAnsi="Calibri"/>
          <w:b/>
          <w:bCs/>
          <w:color w:val="1F3864"/>
          <w:sz w:val="18"/>
          <w:szCs w:val="18"/>
        </w:rPr>
        <w:t xml:space="preserve">2022 – 2024</w:t>
      </w:r>
    </w:p>
    <w:p>
      <w:pPr>
        <w:spacing w:after="80"/>
      </w:pPr>
      <w:r>
        <w:rPr>
          <w:rFonts w:ascii="Calibri" w:cs="Calibri" w:eastAsia="Calibri" w:hAnsi="Calibri"/>
          <w:i/>
          <w:iCs/>
          <w:color w:val="555555"/>
          <w:sz w:val="18"/>
          <w:szCs w:val="18"/>
        </w:rPr>
        <w:t xml:space="preserve">Activité indépendante en parallèle d'AYOKAI | + de 10 PME | + de 200 entrepreneurs formés</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Diagnostic financier de plus de 10 PME et mise en place de tableaux de bord de pilotage.</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Formation de plus de 200 entrepreneurs en fiscalité, comptabilité et outils numériques.</w:t>
      </w:r>
    </w:p>
    <w:p>
      <w:pPr>
        <w:tabs>
          <w:tab w:val="right" w:pos="9072"/>
        </w:tabs>
        <w:spacing w:after="40" w:before="200"/>
      </w:pPr>
      <w:r>
        <w:rPr>
          <w:rFonts w:ascii="Calibri" w:cs="Calibri" w:eastAsia="Calibri" w:hAnsi="Calibri"/>
          <w:b/>
          <w:bCs/>
          <w:color w:val="1A1A1A"/>
          <w:sz w:val="22"/>
          <w:szCs w:val="22"/>
        </w:rPr>
        <w:t xml:space="preserve">Opérateur de Saisie puis Manager du Centre de Formation</w:t>
      </w:r>
      <w:r>
        <w:rPr>
          <w:rFonts w:ascii="Calibri" w:cs="Calibri" w:eastAsia="Calibri" w:hAnsi="Calibri"/>
          <w:i/>
          <w:iCs/>
          <w:color w:val="555555"/>
          <w:sz w:val="22"/>
          <w:szCs w:val="22"/>
        </w:rPr>
        <w:t xml:space="preserve">  —  Genere Service</w:t>
      </w:r>
    </w:p>
    <w:p>
      <w:pPr>
        <w:spacing w:after="80"/>
      </w:pPr>
      <w:r>
        <w:rPr>
          <w:rFonts w:ascii="Calibri" w:cs="Calibri" w:eastAsia="Calibri" w:hAnsi="Calibri"/>
          <w:b/>
          <w:bCs/>
          <w:color w:val="1F3864"/>
          <w:sz w:val="18"/>
          <w:szCs w:val="18"/>
        </w:rPr>
        <w:t xml:space="preserve">2018 – 2022</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Évolution rapide d'opérateur de saisie à manager du centre de formation : organisation des sessions et encadrement des équipes pédagogiques.</w:t>
      </w:r>
    </w:p>
    <w:p>
      <w:pPr>
        <w:tabs>
          <w:tab w:val="right" w:pos="9072"/>
        </w:tabs>
        <w:spacing w:after="40" w:before="200"/>
      </w:pPr>
      <w:r>
        <w:rPr>
          <w:rFonts w:ascii="Calibri" w:cs="Calibri" w:eastAsia="Calibri" w:hAnsi="Calibri"/>
          <w:b/>
          <w:bCs/>
          <w:color w:val="1A1A1A"/>
          <w:sz w:val="22"/>
          <w:szCs w:val="22"/>
        </w:rPr>
        <w:t xml:space="preserve">Stagiaire</w:t>
      </w:r>
      <w:r>
        <w:rPr>
          <w:rFonts w:ascii="Calibri" w:cs="Calibri" w:eastAsia="Calibri" w:hAnsi="Calibri"/>
          <w:i/>
          <w:iCs/>
          <w:color w:val="555555"/>
          <w:sz w:val="22"/>
          <w:szCs w:val="22"/>
        </w:rPr>
        <w:t xml:space="preserve">  —  Ministère des Affaires Étrangères</w:t>
      </w:r>
    </w:p>
    <w:p>
      <w:pPr>
        <w:spacing w:after="80"/>
      </w:pPr>
      <w:r>
        <w:rPr>
          <w:rFonts w:ascii="Calibri" w:cs="Calibri" w:eastAsia="Calibri" w:hAnsi="Calibri"/>
          <w:b/>
          <w:bCs/>
          <w:color w:val="1F3864"/>
          <w:sz w:val="18"/>
          <w:szCs w:val="18"/>
        </w:rPr>
        <w:t xml:space="preserve">2018</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Première expérience en administration publique : appui au suivi des dossiers institutionnels et aux procédures administratives.</w:t>
      </w:r>
    </w:p>
    <w:p>
      <w:pPr>
        <w:pBdr>
          <w:bottom w:val="single" w:color="1F3864" w:sz="6" w:space="4"/>
        </w:pBdr>
        <w:spacing w:after="120" w:before="260"/>
      </w:pPr>
      <w:r>
        <w:rPr>
          <w:rFonts w:ascii="Calibri" w:cs="Calibri" w:eastAsia="Calibri" w:hAnsi="Calibri"/>
          <w:b/>
          <w:bCs/>
          <w:color w:val="1F3864"/>
          <w:sz w:val="22"/>
          <w:szCs w:val="22"/>
        </w:rPr>
        <w:t xml:space="preserve">FORMATIONS</w:t>
      </w:r>
    </w:p>
    <w:p>
      <w:pPr>
        <w:tabs>
          <w:tab w:val="right" w:pos="9072"/>
        </w:tabs>
        <w:spacing w:after="40" w:before="200"/>
      </w:pPr>
      <w:r>
        <w:rPr>
          <w:rFonts w:ascii="Calibri" w:cs="Calibri" w:eastAsia="Calibri" w:hAnsi="Calibri"/>
          <w:b/>
          <w:bCs/>
          <w:color w:val="1A1A1A"/>
          <w:sz w:val="22"/>
          <w:szCs w:val="22"/>
        </w:rPr>
        <w:t xml:space="preserve">École Supérieure de Gestion et d'Administration des Entreprises (ESGAE)</w:t>
      </w:r>
      <w:r>
        <w:rPr>
          <w:rFonts w:ascii="Calibri" w:cs="Calibri" w:eastAsia="Calibri" w:hAnsi="Calibri"/>
          <w:i/>
          <w:iCs/>
          <w:color w:val="555555"/>
          <w:sz w:val="22"/>
          <w:szCs w:val="22"/>
        </w:rPr>
        <w:t xml:space="preserve">  —  </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Certificat d'Études Supérieures en Administration des Entreprises (CESAE) — 2024</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Licence Professionnelle en Administration des Entreprises (LPAE) — 2023</w:t>
      </w:r>
    </w:p>
    <w:p>
      <w:pPr>
        <w:spacing w:after="60"/>
        <w:ind w:left="260" w:hanging="180"/>
      </w:pPr>
      <w:r>
        <w:rPr>
          <w:rFonts w:ascii="Calibri" w:cs="Calibri" w:eastAsia="Calibri" w:hAnsi="Calibri"/>
          <w:b/>
          <w:bCs/>
          <w:color w:val="1F3864"/>
          <w:sz w:val="20"/>
          <w:szCs w:val="20"/>
        </w:rPr>
        <w:t xml:space="preserve">▪ </w:t>
      </w:r>
      <w:r>
        <w:rPr>
          <w:rFonts w:ascii="Calibri" w:cs="Calibri" w:eastAsia="Calibri" w:hAnsi="Calibri"/>
          <w:sz w:val="20"/>
          <w:szCs w:val="20"/>
        </w:rPr>
        <w:t xml:space="preserve">Brevet de Technicien Supérieur d'Entreprise en Gestion Financière (BTSE) — 2022</w:t>
      </w:r>
    </w:p>
    <w:p>
      <w:pPr>
        <w:pBdr>
          <w:bottom w:val="single" w:color="1F3864" w:sz="6" w:space="4"/>
        </w:pBdr>
        <w:spacing w:after="120" w:before="260"/>
      </w:pPr>
      <w:r>
        <w:rPr>
          <w:rFonts w:ascii="Calibri" w:cs="Calibri" w:eastAsia="Calibri" w:hAnsi="Calibri"/>
          <w:b/>
          <w:bCs/>
          <w:color w:val="1F3864"/>
          <w:sz w:val="22"/>
          <w:szCs w:val="22"/>
        </w:rPr>
        <w:t xml:space="preserve">DISTINCTIONS &amp; ÉVÉNEMENTS</w:t>
      </w:r>
    </w:p>
    <w:p>
      <w:pPr>
        <w:spacing w:after="40"/>
      </w:pPr>
      <w:r>
        <w:rPr>
          <w:rFonts w:ascii="Calibri" w:cs="Calibri" w:eastAsia="Calibri" w:hAnsi="Calibri"/>
          <w:b/>
          <w:bCs/>
          <w:sz w:val="20"/>
          <w:szCs w:val="20"/>
        </w:rPr>
        <w:t xml:space="preserve">★ Prix Jeunesse Innov — Prix de l'Innovation en Afrique Centrale (Salon OSIANE, 2025)</w:t>
      </w:r>
    </w:p>
    <w:p>
      <w:pPr>
        <w:spacing w:after="120"/>
      </w:pPr>
      <w:r>
        <w:rPr>
          <w:rFonts w:ascii="Calibri" w:cs="Calibri" w:eastAsia="Calibri" w:hAnsi="Calibri"/>
          <w:i/>
          <w:iCs/>
          <w:color w:val="555555"/>
          <w:sz w:val="18"/>
          <w:szCs w:val="18"/>
        </w:rPr>
        <w:t xml:space="preserve">Pour le développement de l'ERP Kokamba et l'accompagnement de la transformation numérique en Afrique.</w:t>
      </w:r>
    </w:p>
    <w:p>
      <w:pPr>
        <w:spacing w:after="40"/>
      </w:pPr>
      <w:r>
        <w:rPr>
          <w:rFonts w:ascii="Calibri" w:cs="Calibri" w:eastAsia="Calibri" w:hAnsi="Calibri"/>
          <w:b/>
          <w:bCs/>
          <w:sz w:val="20"/>
          <w:szCs w:val="20"/>
        </w:rPr>
        <w:t xml:space="preserve">★ Salon VivaTech (2025, Paris)</w:t>
      </w:r>
    </w:p>
    <w:p>
      <w:pPr>
        <w:spacing w:after="40"/>
      </w:pPr>
      <w:r>
        <w:rPr>
          <w:rFonts w:ascii="Calibri" w:cs="Calibri" w:eastAsia="Calibri" w:hAnsi="Calibri"/>
          <w:i/>
          <w:iCs/>
          <w:color w:val="555555"/>
          <w:sz w:val="18"/>
          <w:szCs w:val="18"/>
        </w:rPr>
        <w:t xml:space="preserve">Présentation de l'ERP Kokamba comme solution locale de gestion d'entreprise conforme aux normes OHADA.</w:t>
      </w:r>
    </w:p>
    <w:sectPr>
      <w:pgSz w:w="11906" w:h="16838" w:orient="portrait"/>
      <w:pgMar w:top="700" w:right="900" w:bottom="7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2026-07-28T14:30:43.596Z</dcterms:created>
  <dcterms:modified xsi:type="dcterms:W3CDTF">2026-07-28T14:30:43.613Z</dcterms:modified>
</cp:coreProperties>
</file>

<file path=docProps/custom.xml><?xml version="1.0" encoding="utf-8"?>
<Properties xmlns="http://schemas.openxmlformats.org/officeDocument/2006/custom-properties" xmlns:vt="http://schemas.openxmlformats.org/officeDocument/2006/docPropsVTypes"/>
</file>