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F4" w:rsidRPr="001953F4" w:rsidRDefault="001953F4" w:rsidP="001953F4">
      <w:pPr>
        <w:spacing w:before="100" w:beforeAutospacing="1" w:after="100" w:afterAutospacing="1"/>
        <w:ind w:left="3419" w:hanging="3419"/>
        <w:rPr>
          <w:rFonts w:ascii="Verdana" w:eastAsia="Times New Roman" w:hAnsi="Verdana" w:cs="Times New Roman"/>
          <w:lang w:eastAsia="fr-FR"/>
        </w:rPr>
      </w:pPr>
      <w:bookmarkStart w:id="0" w:name="_GoBack"/>
      <w:bookmarkEnd w:id="0"/>
      <w:r w:rsidRPr="001953F4">
        <w:rPr>
          <w:rFonts w:ascii="Verdana" w:eastAsia="Times New Roman" w:hAnsi="Verdana" w:cs="Times New Roman"/>
          <w:b/>
          <w:bCs/>
          <w:lang w:eastAsia="fr-FR"/>
        </w:rPr>
        <w:t>Nom et prénom : KUATE GUIFO Hilaire</w:t>
      </w:r>
    </w:p>
    <w:p w:rsidR="001953F4" w:rsidRPr="001953F4" w:rsidRDefault="001953F4" w:rsidP="001953F4">
      <w:pPr>
        <w:spacing w:before="100" w:beforeAutospacing="1" w:after="100" w:afterAutospacing="1"/>
        <w:ind w:left="3419" w:hanging="341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lang w:val="pt-PT" w:eastAsia="fr-FR"/>
        </w:rPr>
        <w:t>Tel. : (237) 675562889/694974153</w:t>
      </w:r>
    </w:p>
    <w:p w:rsidR="001953F4" w:rsidRPr="001953F4" w:rsidRDefault="001953F4" w:rsidP="001953F4">
      <w:pPr>
        <w:spacing w:before="100" w:beforeAutospacing="1" w:after="100" w:afterAutospacing="1"/>
        <w:ind w:left="3419" w:hanging="341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lang w:val="pt-PT" w:eastAsia="fr-FR"/>
        </w:rPr>
        <w:t xml:space="preserve">E-mail : </w:t>
      </w:r>
      <w:hyperlink r:id="rId6" w:history="1">
        <w:r w:rsidRPr="001953F4">
          <w:rPr>
            <w:rFonts w:ascii="Verdana" w:eastAsia="Times New Roman" w:hAnsi="Verdana" w:cs="Times New Roman"/>
            <w:b/>
            <w:bCs/>
            <w:color w:val="000080"/>
            <w:u w:val="single"/>
            <w:lang w:val="pt-PT" w:eastAsia="fr-FR"/>
          </w:rPr>
          <w:t>asdevconsulting@gmail.com /</w:t>
        </w:r>
      </w:hyperlink>
      <w:r w:rsidRPr="001953F4">
        <w:rPr>
          <w:rFonts w:ascii="Verdana" w:eastAsia="Times New Roman" w:hAnsi="Verdana" w:cs="Times New Roman"/>
          <w:b/>
          <w:bCs/>
          <w:lang w:val="pt-PT" w:eastAsia="fr-FR"/>
        </w:rPr>
        <w:t xml:space="preserve"> </w:t>
      </w:r>
      <w:hyperlink r:id="rId7" w:history="1">
        <w:r w:rsidRPr="001953F4">
          <w:rPr>
            <w:rFonts w:ascii="Verdana" w:eastAsia="Times New Roman" w:hAnsi="Verdana" w:cs="Times New Roman"/>
            <w:b/>
            <w:bCs/>
            <w:color w:val="000080"/>
            <w:u w:val="single"/>
            <w:lang w:val="pt-PT" w:eastAsia="fr-FR"/>
          </w:rPr>
          <w:t>kuateguilaire@yahoo.fr</w:t>
        </w:r>
      </w:hyperlink>
      <w:r w:rsidRPr="001953F4">
        <w:rPr>
          <w:rFonts w:ascii="Verdana" w:eastAsia="Times New Roman" w:hAnsi="Verdana" w:cs="Times New Roman"/>
          <w:b/>
          <w:bCs/>
          <w:lang w:val="pt-PT" w:eastAsia="fr-FR"/>
        </w:rPr>
        <w:t xml:space="preserve"> </w:t>
      </w:r>
    </w:p>
    <w:p w:rsidR="001953F4" w:rsidRPr="001953F4" w:rsidRDefault="001953F4" w:rsidP="001953F4">
      <w:pPr>
        <w:spacing w:before="100" w:beforeAutospacing="1" w:after="100" w:afterAutospacing="1"/>
        <w:ind w:left="3419" w:hanging="341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lang w:eastAsia="fr-FR"/>
        </w:rPr>
        <w:t>Skype : hilaire021982</w:t>
      </w:r>
    </w:p>
    <w:p w:rsidR="001953F4" w:rsidRPr="001953F4" w:rsidRDefault="001953F4" w:rsidP="001953F4">
      <w:pPr>
        <w:spacing w:before="100" w:beforeAutospacing="1" w:after="100" w:afterAutospacing="1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lang w:eastAsia="fr-FR"/>
        </w:rPr>
        <w:t>Nombre d’années d’expérience : 11</w:t>
      </w:r>
    </w:p>
    <w:p w:rsidR="001953F4" w:rsidRPr="001953F4" w:rsidRDefault="001953F4" w:rsidP="001953F4">
      <w:pPr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proofErr w:type="spellStart"/>
      <w:r w:rsidRPr="001953F4">
        <w:rPr>
          <w:rFonts w:ascii="Verdana" w:eastAsia="Times New Roman" w:hAnsi="Verdana" w:cs="Times New Roman"/>
          <w:b/>
          <w:bCs/>
          <w:lang w:val="en-US" w:eastAsia="fr-FR"/>
        </w:rPr>
        <w:t>Présentation</w:t>
      </w:r>
      <w:proofErr w:type="spellEnd"/>
      <w:r w:rsidRPr="001953F4">
        <w:rPr>
          <w:rFonts w:ascii="Verdana" w:eastAsia="Times New Roman" w:hAnsi="Verdana" w:cs="Times New Roman"/>
          <w:b/>
          <w:bCs/>
          <w:lang w:val="en-US" w:eastAsia="fr-FR"/>
        </w:rPr>
        <w:t xml:space="preserve"> et </w:t>
      </w:r>
      <w:proofErr w:type="spellStart"/>
      <w:r w:rsidRPr="001953F4">
        <w:rPr>
          <w:rFonts w:ascii="Verdana" w:eastAsia="Times New Roman" w:hAnsi="Verdana" w:cs="Times New Roman"/>
          <w:b/>
          <w:bCs/>
          <w:lang w:val="en-US" w:eastAsia="fr-FR"/>
        </w:rPr>
        <w:t>Principales</w:t>
      </w:r>
      <w:proofErr w:type="spellEnd"/>
      <w:r w:rsidRPr="001953F4">
        <w:rPr>
          <w:rFonts w:ascii="Verdana" w:eastAsia="Times New Roman" w:hAnsi="Verdana" w:cs="Times New Roman"/>
          <w:b/>
          <w:bCs/>
          <w:lang w:val="en-US" w:eastAsia="fr-FR"/>
        </w:rPr>
        <w:t xml:space="preserve"> </w:t>
      </w:r>
      <w:proofErr w:type="gramStart"/>
      <w:r w:rsidRPr="001953F4">
        <w:rPr>
          <w:rFonts w:ascii="Verdana" w:eastAsia="Times New Roman" w:hAnsi="Verdana" w:cs="Times New Roman"/>
          <w:b/>
          <w:bCs/>
          <w:lang w:val="en-US" w:eastAsia="fr-FR"/>
        </w:rPr>
        <w:t>qualifications :</w:t>
      </w:r>
      <w:proofErr w:type="gramEnd"/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val="en-US" w:eastAsia="fr-FR"/>
        </w:rPr>
      </w:pPr>
      <w:r w:rsidRPr="001953F4">
        <w:rPr>
          <w:rFonts w:ascii="Verdana" w:eastAsia="Times New Roman" w:hAnsi="Verdana" w:cs="Times New Roman"/>
          <w:lang w:val="en-US" w:eastAsia="fr-FR"/>
        </w:rPr>
        <w:t xml:space="preserve">Etude des </w:t>
      </w:r>
      <w:proofErr w:type="spellStart"/>
      <w:r w:rsidRPr="001953F4">
        <w:rPr>
          <w:rFonts w:ascii="Verdana" w:eastAsia="Times New Roman" w:hAnsi="Verdana" w:cs="Times New Roman"/>
          <w:lang w:val="en-US" w:eastAsia="fr-FR"/>
        </w:rPr>
        <w:t>chaines</w:t>
      </w:r>
      <w:proofErr w:type="spellEnd"/>
      <w:r w:rsidRPr="001953F4">
        <w:rPr>
          <w:rFonts w:ascii="Verdana" w:eastAsia="Times New Roman" w:hAnsi="Verdana" w:cs="Times New Roman"/>
          <w:lang w:val="en-US" w:eastAsia="fr-FR"/>
        </w:rPr>
        <w:t xml:space="preserve"> de </w:t>
      </w:r>
      <w:proofErr w:type="spellStart"/>
      <w:r w:rsidRPr="001953F4">
        <w:rPr>
          <w:rFonts w:ascii="Verdana" w:eastAsia="Times New Roman" w:hAnsi="Verdana" w:cs="Times New Roman"/>
          <w:lang w:val="en-US" w:eastAsia="fr-FR"/>
        </w:rPr>
        <w:t>valeurs</w:t>
      </w:r>
      <w:proofErr w:type="spellEnd"/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val="en-US" w:eastAsia="fr-FR"/>
        </w:rPr>
      </w:pPr>
      <w:proofErr w:type="spellStart"/>
      <w:r w:rsidRPr="001953F4">
        <w:rPr>
          <w:rFonts w:ascii="Verdana" w:eastAsia="Times New Roman" w:hAnsi="Verdana" w:cs="Times New Roman"/>
          <w:lang w:val="en-US" w:eastAsia="fr-FR"/>
        </w:rPr>
        <w:t>Conseils</w:t>
      </w:r>
      <w:proofErr w:type="spellEnd"/>
      <w:r w:rsidRPr="001953F4">
        <w:rPr>
          <w:rFonts w:ascii="Verdana" w:eastAsia="Times New Roman" w:hAnsi="Verdana" w:cs="Times New Roman"/>
          <w:lang w:val="en-US" w:eastAsia="fr-FR"/>
        </w:rPr>
        <w:t xml:space="preserve"> </w:t>
      </w:r>
      <w:proofErr w:type="spellStart"/>
      <w:r w:rsidRPr="001953F4">
        <w:rPr>
          <w:rFonts w:ascii="Verdana" w:eastAsia="Times New Roman" w:hAnsi="Verdana" w:cs="Times New Roman"/>
          <w:lang w:val="en-US" w:eastAsia="fr-FR"/>
        </w:rPr>
        <w:t>nutritionnels</w:t>
      </w:r>
      <w:proofErr w:type="spellEnd"/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 xml:space="preserve">Etudes et évaluation des projets et d’impacts social et environnemental </w:t>
      </w:r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>Analyse, conception et évaluation des programmes et projets,</w:t>
      </w:r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>Diagnostic institutionnel, organisationnel et stratégique,</w:t>
      </w:r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>Elaboration des stratégies et programmes de développement,</w:t>
      </w:r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>Préparation, facilitation et animation des ateliers de renforcement de capacités</w:t>
      </w:r>
    </w:p>
    <w:p w:rsidR="001953F4" w:rsidRPr="001953F4" w:rsidRDefault="001953F4" w:rsidP="002B699D">
      <w:pPr>
        <w:numPr>
          <w:ilvl w:val="0"/>
          <w:numId w:val="1"/>
        </w:numPr>
        <w:spacing w:before="100" w:beforeAutospacing="1" w:after="100" w:afterAutospacing="1" w:line="240" w:lineRule="auto"/>
        <w:ind w:left="1559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lang w:eastAsia="fr-FR"/>
        </w:rPr>
        <w:t>Traitement et analyse des données,</w:t>
      </w:r>
    </w:p>
    <w:p w:rsidR="001953F4" w:rsidRPr="001953F4" w:rsidRDefault="001953F4" w:rsidP="001953F4">
      <w:pPr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proofErr w:type="gram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Formation :</w:t>
      </w:r>
      <w:proofErr w:type="gramEnd"/>
    </w:p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r w:rsidRPr="001953F4">
        <w:rPr>
          <w:rFonts w:ascii="Wingdings" w:eastAsia="Times New Roman" w:hAnsi="Wingdings" w:cs="Times New Roman"/>
          <w:sz w:val="24"/>
          <w:szCs w:val="24"/>
          <w:lang w:val="en-US" w:eastAsia="fr-FR"/>
        </w:rPr>
        <w:t></w:t>
      </w:r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Diplôme</w:t>
      </w:r>
      <w:proofErr w:type="spell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</w:t>
      </w:r>
    </w:p>
    <w:tbl>
      <w:tblPr>
        <w:tblW w:w="104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189"/>
        <w:gridCol w:w="3399"/>
        <w:gridCol w:w="1189"/>
        <w:gridCol w:w="3383"/>
      </w:tblGrid>
      <w:tr w:rsidR="001953F4" w:rsidRPr="001953F4" w:rsidTr="001953F4">
        <w:trPr>
          <w:trHeight w:val="105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0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À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partir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de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0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À 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0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Nom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l'institution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05" w:lineRule="atLeast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Pays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0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Certificat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/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Diplôme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obtenu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1953F4" w:rsidRPr="001953F4" w:rsidTr="001953F4">
        <w:trPr>
          <w:trHeight w:val="405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bookmarkStart w:id="1" w:name="_Hlk73344608"/>
            <w:bookmarkEnd w:id="1"/>
            <w:r w:rsidRPr="001953F4">
              <w:rPr>
                <w:rFonts w:ascii="Verdana" w:eastAsia="Times New Roman" w:hAnsi="Verdana" w:cs="Times New Roman"/>
                <w:lang w:val="en-US"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 2011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lang w:val="en-US" w:eastAsia="fr-FR"/>
              </w:rPr>
              <w:t> 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Janv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. 2013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Centre International des Etudes et de la Recherche Scientifiques Appliquées (CIERSA) </w:t>
            </w:r>
            <w:hyperlink r:id="rId8" w:history="1">
              <w:r w:rsidRPr="001953F4">
                <w:rPr>
                  <w:rFonts w:ascii="Verdana" w:eastAsia="Times New Roman" w:hAnsi="Verdana" w:cs="Times New Roman"/>
                  <w:color w:val="000080"/>
                  <w:sz w:val="20"/>
                  <w:szCs w:val="20"/>
                  <w:u w:val="single"/>
                  <w:lang w:eastAsia="fr-FR"/>
                </w:rPr>
                <w:t>www.ciersa.com</w:t>
              </w:r>
            </w:hyperlink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;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 xml:space="preserve">Diplôme de Formateur des formateurs en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Bioéconomie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; option industries végétales</w:t>
            </w:r>
          </w:p>
        </w:tc>
      </w:tr>
      <w:tr w:rsidR="001953F4" w:rsidRPr="001953F4" w:rsidTr="001953F4">
        <w:trPr>
          <w:trHeight w:val="300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De Sept. 2007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Fév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. 2011 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Université de Yaoundé 1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9" w:history="1">
              <w:r w:rsidR="001953F4" w:rsidRPr="001953F4">
                <w:rPr>
                  <w:rFonts w:ascii="Verdana" w:eastAsia="Times New Roman" w:hAnsi="Verdana" w:cs="Times New Roman"/>
                  <w:color w:val="000080"/>
                  <w:sz w:val="20"/>
                  <w:szCs w:val="20"/>
                  <w:u w:val="single"/>
                  <w:lang w:eastAsia="fr-FR"/>
                </w:rPr>
                <w:t>www.uy1.cm</w:t>
              </w:r>
            </w:hyperlink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DESS en Sciences Forestières option Agroforesterie</w:t>
            </w:r>
          </w:p>
        </w:tc>
      </w:tr>
      <w:tr w:rsidR="001953F4" w:rsidRPr="001953F4" w:rsidTr="001953F4">
        <w:trPr>
          <w:trHeight w:val="270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Sept 2007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Sept.-2008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Université de Yaoundé 1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10" w:history="1">
              <w:r w:rsidR="001953F4" w:rsidRPr="001953F4">
                <w:rPr>
                  <w:rFonts w:ascii="Verdana" w:eastAsia="Times New Roman" w:hAnsi="Verdana" w:cs="Times New Roman"/>
                  <w:color w:val="000080"/>
                  <w:sz w:val="20"/>
                  <w:szCs w:val="20"/>
                  <w:u w:val="single"/>
                  <w:lang w:eastAsia="fr-FR"/>
                </w:rPr>
                <w:t>www.uy1.cm</w:t>
              </w:r>
            </w:hyperlink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Maitrise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en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Botanique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Ecologie</w:t>
            </w:r>
            <w:proofErr w:type="spellEnd"/>
          </w:p>
        </w:tc>
      </w:tr>
      <w:tr w:rsidR="001953F4" w:rsidRPr="001953F4" w:rsidTr="001953F4">
        <w:trPr>
          <w:trHeight w:val="375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2006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 -2007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Université de Yaoundé 1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11" w:history="1">
              <w:r w:rsidR="001953F4" w:rsidRPr="001953F4">
                <w:rPr>
                  <w:rFonts w:ascii="Verdana" w:eastAsia="Times New Roman" w:hAnsi="Verdana" w:cs="Times New Roman"/>
                  <w:color w:val="000080"/>
                  <w:sz w:val="20"/>
                  <w:szCs w:val="20"/>
                  <w:u w:val="single"/>
                  <w:lang w:eastAsia="fr-FR"/>
                </w:rPr>
                <w:t>www.uy1.cm</w:t>
              </w:r>
            </w:hyperlink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Licence en Biologie et Physiologie des Organismes Végétaux</w:t>
            </w:r>
          </w:p>
        </w:tc>
      </w:tr>
      <w:tr w:rsidR="001953F4" w:rsidRPr="001953F4" w:rsidTr="001953F4">
        <w:trPr>
          <w:trHeight w:val="195"/>
          <w:tblCellSpacing w:w="0" w:type="dxa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 2003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Sept -2004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Lycée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Bayangam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ind w:left="45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Baccalauréat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D</w:t>
            </w:r>
          </w:p>
        </w:tc>
      </w:tr>
    </w:tbl>
    <w:p w:rsidR="001953F4" w:rsidRPr="001953F4" w:rsidRDefault="001953F4" w:rsidP="001953F4">
      <w:pPr>
        <w:spacing w:before="100" w:beforeAutospacing="1" w:after="100" w:afterAutospacing="1" w:line="240" w:lineRule="auto"/>
        <w:ind w:left="1440" w:hanging="1440"/>
        <w:rPr>
          <w:rFonts w:ascii="Verdana" w:eastAsia="Times New Roman" w:hAnsi="Verdana" w:cs="Times New Roman"/>
          <w:lang w:val="en-US" w:eastAsia="fr-FR"/>
        </w:rPr>
      </w:pPr>
      <w:bookmarkStart w:id="2" w:name="_Hlk42529546"/>
      <w:bookmarkEnd w:id="2"/>
      <w:r w:rsidRPr="001953F4">
        <w:rPr>
          <w:rFonts w:ascii="Wingdings" w:eastAsia="Times New Roman" w:hAnsi="Wingdings" w:cs="Times New Roman"/>
          <w:sz w:val="24"/>
          <w:szCs w:val="24"/>
          <w:lang w:val="en-US" w:eastAsia="fr-FR"/>
        </w:rPr>
        <w:t></w:t>
      </w:r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Stages </w:t>
      </w:r>
      <w:proofErr w:type="gram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et</w:t>
      </w:r>
      <w:proofErr w:type="gram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Certifications: </w:t>
      </w:r>
    </w:p>
    <w:tbl>
      <w:tblPr>
        <w:tblW w:w="1036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147"/>
        <w:gridCol w:w="3180"/>
        <w:gridCol w:w="1223"/>
        <w:gridCol w:w="3730"/>
      </w:tblGrid>
      <w:tr w:rsidR="001953F4" w:rsidRPr="001953F4" w:rsidTr="001953F4">
        <w:trPr>
          <w:trHeight w:val="375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De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À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Nom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l'institution</w:t>
            </w:r>
            <w:proofErr w:type="spellEnd"/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Pays 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Certificat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/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Diplôme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obtenu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1953F4" w:rsidRPr="001953F4" w:rsidTr="001953F4">
        <w:trPr>
          <w:trHeight w:val="60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bookmarkStart w:id="3" w:name="_Hlk73344624"/>
            <w:bookmarkEnd w:id="3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Sept. 2020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Nov 2020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St. Francis Xavier University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ind w:left="79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Canada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Asset Based and Citizen-Lead Development</w:t>
            </w:r>
          </w:p>
        </w:tc>
      </w:tr>
      <w:tr w:rsidR="001953F4" w:rsidRPr="001953F4" w:rsidTr="001953F4">
        <w:trPr>
          <w:trHeight w:val="60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lastRenderedPageBreak/>
              <w:t>Juin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2017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>Août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fr-FR"/>
              </w:rPr>
              <w:t xml:space="preserve"> 2018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Well Grounded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ind w:left="79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Grande Bretagne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Certification en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développement</w:t>
            </w:r>
            <w:proofErr w:type="spellEnd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  <w:t>organisationnel</w:t>
            </w:r>
            <w:proofErr w:type="spellEnd"/>
          </w:p>
        </w:tc>
      </w:tr>
      <w:tr w:rsidR="001953F4" w:rsidRPr="001953F4" w:rsidTr="001953F4">
        <w:trPr>
          <w:trHeight w:val="195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Dec. 2016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Fév</w:t>
            </w:r>
            <w:proofErr w:type="spellEnd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. 2017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CA" w:eastAsia="fr-FR"/>
              </w:rPr>
              <w:t xml:space="preserve">Business School de Durban (Shaw Academy) 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CA" w:eastAsia="fr-FR"/>
              </w:rPr>
              <w:t>Irlande</w:t>
            </w:r>
            <w:proofErr w:type="spellEnd"/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ind w:left="79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CA" w:eastAsia="fr-FR"/>
              </w:rPr>
              <w:t>Irlande</w:t>
            </w:r>
            <w:proofErr w:type="spellEnd"/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Certification en Nutrition 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humaine</w:t>
            </w:r>
            <w:proofErr w:type="spellEnd"/>
          </w:p>
        </w:tc>
      </w:tr>
      <w:tr w:rsidR="001953F4" w:rsidRPr="001953F4" w:rsidTr="001953F4">
        <w:trPr>
          <w:trHeight w:val="30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3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Sept. 2015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3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Nov. 2015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3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Ecole</w:t>
            </w:r>
            <w:proofErr w:type="spellEnd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Centrale</w:t>
            </w:r>
            <w:proofErr w:type="spellEnd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 de Lille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30" w:lineRule="atLeast"/>
              <w:ind w:left="79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France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30" w:lineRule="atLeast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fr-FR"/>
              </w:rPr>
              <w:t>Certification en Gestion des projets</w:t>
            </w:r>
          </w:p>
        </w:tc>
      </w:tr>
      <w:tr w:rsidR="001953F4" w:rsidRPr="001953F4" w:rsidTr="001953F4">
        <w:trPr>
          <w:trHeight w:val="255"/>
          <w:tblCellSpacing w:w="0" w:type="dxa"/>
          <w:jc w:val="center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Du 08 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juin</w:t>
            </w:r>
            <w:proofErr w:type="spellEnd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 2015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12 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juin</w:t>
            </w:r>
            <w:proofErr w:type="spellEnd"/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 xml:space="preserve"> 2015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Faculté des Sciences de Gestion de l’Université de Yaoundé 2/ Master en Economie de l’Environnement, du Développement Rural et CIRAD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79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en-US" w:eastAsia="fr-FR"/>
              </w:rPr>
              <w:t>Cameroun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Négociations internationales et instruments économiques pour l’atténuation des changements climatiques</w:t>
            </w:r>
          </w:p>
        </w:tc>
      </w:tr>
    </w:tbl>
    <w:p w:rsidR="001953F4" w:rsidRDefault="001953F4">
      <w:pPr>
        <w:sectPr w:rsidR="001953F4" w:rsidSect="001953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53F4" w:rsidRPr="001953F4" w:rsidRDefault="001953F4" w:rsidP="001953F4">
      <w:pPr>
        <w:pageBreakBefore/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proofErr w:type="spellStart"/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lastRenderedPageBreak/>
        <w:t>Expérience</w:t>
      </w:r>
      <w:proofErr w:type="spellEnd"/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de </w:t>
      </w:r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professionnelle</w:t>
      </w:r>
      <w:proofErr w:type="spellEnd"/>
      <w:proofErr w:type="gram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 :</w:t>
      </w:r>
    </w:p>
    <w:tbl>
      <w:tblPr>
        <w:tblW w:w="5000" w:type="pct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62"/>
        <w:gridCol w:w="1181"/>
        <w:gridCol w:w="2637"/>
        <w:gridCol w:w="2754"/>
        <w:gridCol w:w="6638"/>
      </w:tblGrid>
      <w:tr w:rsidR="001953F4" w:rsidRPr="001953F4" w:rsidTr="001953F4">
        <w:trPr>
          <w:trHeight w:val="12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Titre des Positions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Organisme Contact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Description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rPr>
                <w:rFonts w:ascii="Arial Narrow" w:hAnsi="Arial Narrow" w:cs="Poppins-Bold"/>
                <w:b/>
                <w:bCs/>
                <w:color w:val="292D2D"/>
                <w:sz w:val="16"/>
                <w:szCs w:val="16"/>
              </w:rPr>
            </w:pPr>
            <w:r w:rsidRPr="001044B5">
              <w:rPr>
                <w:rFonts w:ascii="Arial Narrow" w:hAnsi="Arial Narrow" w:cs="Poppins-Bold"/>
                <w:b/>
                <w:bCs/>
                <w:color w:val="292D2D"/>
                <w:sz w:val="16"/>
                <w:szCs w:val="16"/>
              </w:rPr>
              <w:t>Nov. 2025</w:t>
            </w:r>
          </w:p>
          <w:p w:rsidR="001953F4" w:rsidRPr="001044B5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1044B5">
              <w:rPr>
                <w:rFonts w:ascii="Arial Narrow" w:eastAsiaTheme="minorHAnsi" w:hAnsi="Arial Narrow" w:cs="Poppins-Bold"/>
                <w:b/>
                <w:bCs/>
                <w:color w:val="292D2D"/>
                <w:sz w:val="16"/>
                <w:szCs w:val="16"/>
                <w:lang w:eastAsia="en-US"/>
              </w:rPr>
              <w:t>Avril</w:t>
            </w:r>
            <w:proofErr w:type="spellEnd"/>
            <w:r w:rsidRPr="001044B5">
              <w:rPr>
                <w:rFonts w:ascii="Arial Narrow" w:eastAsiaTheme="minorHAnsi" w:hAnsi="Arial Narrow" w:cs="Poppins-Bold"/>
                <w:b/>
                <w:bCs/>
                <w:color w:val="292D2D"/>
                <w:sz w:val="16"/>
                <w:szCs w:val="16"/>
                <w:lang w:eastAsia="en-US"/>
              </w:rPr>
              <w:t xml:space="preserve">  026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1044B5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 xml:space="preserve">Facilitateur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b/>
                <w:sz w:val="18"/>
                <w:szCs w:val="16"/>
                <w:u w:val="single"/>
              </w:rPr>
            </w:pPr>
            <w:r w:rsidRPr="001044B5">
              <w:rPr>
                <w:rFonts w:ascii="Arial Narrow" w:hAnsi="Arial Narrow" w:cs="Arial"/>
                <w:b/>
                <w:sz w:val="18"/>
                <w:szCs w:val="16"/>
                <w:u w:val="single"/>
              </w:rPr>
              <w:t xml:space="preserve">Planète Urgence 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Alain Blaise FOTSO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Responsable Renforcement des Capacités et Volontariat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  <w:lang w:val="en-US"/>
              </w:rPr>
              <w:t>Tel:  691 68 26 43 | 673 17 13 11</w:t>
            </w:r>
          </w:p>
          <w:p w:rsidR="001953F4" w:rsidRPr="001044B5" w:rsidRDefault="006F2AD1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hyperlink r:id="rId12" w:tgtFrame="_blank" w:history="1">
              <w:r w:rsidR="001953F4" w:rsidRPr="001044B5">
                <w:rPr>
                  <w:rFonts w:ascii="Arial Narrow" w:hAnsi="Arial Narrow" w:cs="Arial"/>
                  <w:sz w:val="18"/>
                  <w:szCs w:val="16"/>
                </w:rPr>
                <w:t>alain-blaise.fotso@planete-urgence.org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1044B5">
              <w:rPr>
                <w:rFonts w:ascii="Arial Narrow" w:hAnsi="Arial Narrow" w:cs="Poppins-Regular"/>
                <w:color w:val="292D2D"/>
                <w:sz w:val="16"/>
                <w:szCs w:val="16"/>
              </w:rPr>
              <w:t xml:space="preserve">Organisation et facilitation des ateliers thématiques avec les OSC: </w:t>
            </w:r>
            <w:r w:rsidR="002B699D">
              <w:rPr>
                <w:rFonts w:ascii="Arial Narrow" w:hAnsi="Arial Narrow" w:cs="Poppins-Regular"/>
                <w:color w:val="292D2D"/>
                <w:sz w:val="16"/>
                <w:szCs w:val="16"/>
              </w:rPr>
              <w:t>WTG,</w:t>
            </w:r>
            <w:r w:rsidRPr="001044B5">
              <w:rPr>
                <w:rFonts w:ascii="Arial Narrow" w:hAnsi="Arial Narrow" w:cs="Poppins-Regular"/>
                <w:color w:val="292D2D"/>
                <w:sz w:val="16"/>
                <w:szCs w:val="16"/>
              </w:rPr>
              <w:t xml:space="preserve"> CAMECO, CEW, ECODEV, : (i) Gestion des écosystèmes marins et côtiers en zone humide, (ii) Climat et finance carbone, (iii) foresterie régionale</w:t>
            </w:r>
            <w:r>
              <w:rPr>
                <w:rFonts w:ascii="Arial Narrow" w:hAnsi="Arial Narrow" w:cs="Poppins-Regular"/>
                <w:color w:val="292D2D"/>
                <w:sz w:val="16"/>
                <w:szCs w:val="16"/>
              </w:rPr>
              <w:t xml:space="preserve"> </w:t>
            </w:r>
            <w:r w:rsidRPr="001044B5">
              <w:rPr>
                <w:rFonts w:ascii="Arial Narrow" w:hAnsi="Arial Narrow" w:cs="Poppins-Regular"/>
                <w:color w:val="292D2D"/>
                <w:sz w:val="16"/>
                <w:szCs w:val="16"/>
              </w:rPr>
              <w:t>et locale, (iv) surveillance forestière, (v)  Genre et financement et (vi) financements et économie locale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1044B5">
              <w:rPr>
                <w:rFonts w:ascii="Arial Narrow" w:hAnsi="Arial Narrow" w:cs="Arial"/>
                <w:sz w:val="18"/>
                <w:szCs w:val="16"/>
              </w:rPr>
              <w:t>Janvier</w:t>
            </w:r>
            <w:proofErr w:type="spellEnd"/>
            <w:r w:rsidRPr="001044B5">
              <w:rPr>
                <w:rFonts w:ascii="Arial Narrow" w:hAnsi="Arial Narrow" w:cs="Arial"/>
                <w:sz w:val="18"/>
                <w:szCs w:val="16"/>
              </w:rPr>
              <w:t xml:space="preserve"> 2026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1044B5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Gabon</w:t>
            </w:r>
          </w:p>
          <w:p w:rsidR="001953F4" w:rsidRPr="001044B5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1044B5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Libreville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Expert en planification stratégique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Agence des Parcs Nationaux du Gabon (ANPN)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INES BIKE, Responsable des Programmes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+24166760921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rimbike2000@gmail.com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1044B5">
              <w:rPr>
                <w:rFonts w:ascii="Arial Narrow" w:hAnsi="Arial Narrow" w:cs="Poppins-Regular"/>
                <w:color w:val="292D2D"/>
                <w:sz w:val="18"/>
                <w:szCs w:val="18"/>
              </w:rPr>
              <w:t>Facilitation technique et méthodologique l'atelier de réflexion stratégique Gabon Bleu de l’APN et ses partenaires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1044B5">
              <w:rPr>
                <w:rFonts w:ascii="Arial Narrow" w:hAnsi="Arial Narrow" w:cs="Arial"/>
                <w:sz w:val="18"/>
                <w:szCs w:val="16"/>
              </w:rPr>
              <w:t>Juin</w:t>
            </w:r>
            <w:proofErr w:type="spellEnd"/>
            <w:r w:rsidRPr="001044B5">
              <w:rPr>
                <w:rFonts w:ascii="Arial Narrow" w:hAnsi="Arial Narrow" w:cs="Arial"/>
                <w:sz w:val="18"/>
                <w:szCs w:val="16"/>
              </w:rPr>
              <w:t xml:space="preserve"> 2025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1044B5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Région Extrême Nord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>Chef de mission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  <w:lang w:val="en-US"/>
              </w:rPr>
              <w:t>PLAN Cameroun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  <w:lang w:val="en-US"/>
              </w:rPr>
              <w:t>LEONEL KWABONG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  <w:lang w:val="en-US"/>
              </w:rPr>
              <w:t>MERL Officer</w:t>
            </w:r>
          </w:p>
          <w:p w:rsidR="001953F4" w:rsidRPr="001044B5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1044B5">
              <w:rPr>
                <w:rFonts w:ascii="Arial Narrow" w:hAnsi="Arial Narrow" w:cs="Arial"/>
                <w:sz w:val="18"/>
                <w:szCs w:val="16"/>
              </w:rPr>
              <w:t xml:space="preserve">E-mail : </w:t>
            </w:r>
            <w:hyperlink r:id="rId13" w:history="1">
              <w:r w:rsidRPr="001044B5">
                <w:rPr>
                  <w:rStyle w:val="Lienhypertexte"/>
                  <w:rFonts w:ascii="Arial Narrow" w:hAnsi="Arial Narrow" w:cs="Arial"/>
                  <w:sz w:val="18"/>
                  <w:szCs w:val="16"/>
                </w:rPr>
                <w:t>Leonel.kwabong@plan-international.org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1044B5" w:rsidRDefault="001953F4" w:rsidP="008F2125">
            <w:pPr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1044B5">
              <w:rPr>
                <w:rFonts w:ascii="Arial Narrow" w:hAnsi="Arial Narrow" w:cs="Poppins-Regular"/>
                <w:color w:val="292D2D"/>
                <w:sz w:val="16"/>
                <w:szCs w:val="16"/>
              </w:rPr>
              <w:t xml:space="preserve">Evaluation à mi-parcours du projet BMZ: Les jeunes apprennent, gagnent et prospèrent dans le projet de la région du LAC TCHAD, 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Octobre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 2024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3E0460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Région Extrême Nord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Analyse des données et production du rapport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PLAN Cameroun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LEONEL KWABONG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MERL Officer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E-mail : </w:t>
            </w:r>
            <w:hyperlink r:id="rId14" w:history="1">
              <w:r w:rsidRPr="003E0460">
                <w:rPr>
                  <w:rStyle w:val="Lienhypertexte"/>
                  <w:rFonts w:ascii="Arial Narrow" w:hAnsi="Arial Narrow" w:cs="Arial"/>
                  <w:sz w:val="18"/>
                  <w:szCs w:val="16"/>
                </w:rPr>
                <w:t>Leonel.kwabong@plan-international.org</w:t>
              </w:r>
            </w:hyperlink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>Tel : 237698953908/ 653789808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6"/>
              </w:rPr>
              <w:t>Analyse des besoins multisectoriels de la région de l’Extrême Nord Cameroun après les catastrophes naturelles</w:t>
            </w: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 xml:space="preserve"> 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>(EXTREME NORD-CAMEROUN)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Mars – Mai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 2024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3E0460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Région Extrême Nord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>Superviseur technique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PLAN Cameroun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LEONEL KWABONG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MERL Officer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E-mail : </w:t>
            </w:r>
            <w:hyperlink r:id="rId15" w:history="1">
              <w:r w:rsidRPr="003E0460">
                <w:rPr>
                  <w:rStyle w:val="Lienhypertexte"/>
                  <w:rFonts w:ascii="Arial Narrow" w:hAnsi="Arial Narrow" w:cs="Arial"/>
                  <w:sz w:val="18"/>
                  <w:szCs w:val="16"/>
                </w:rPr>
                <w:t>Leonel.kwabong@plan-international.org</w:t>
              </w:r>
            </w:hyperlink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>Tel : 237698953908/ 653789808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6"/>
              </w:rPr>
              <w:t>ETUDE DE MARCHE POUR LE PROJET BMZ</w:t>
            </w: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 xml:space="preserve"> : « LES JEUNES APPRENNENT, GAGNENT ET PROSPERENT DANS LE PROJET DE LA REGION DU LAC TCHAD » 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>(EXTREME NORD-CAMEROUN)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15 Déc. 2023</w:t>
            </w:r>
          </w:p>
          <w:p w:rsidR="001953F4" w:rsidRPr="003E0460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proofErr w:type="gramStart"/>
            <w:r w:rsidRPr="003E0460">
              <w:rPr>
                <w:rFonts w:ascii="Arial Narrow" w:hAnsi="Arial Narrow" w:cs="Arial"/>
                <w:sz w:val="18"/>
                <w:szCs w:val="16"/>
              </w:rPr>
              <w:t>à</w:t>
            </w:r>
            <w:proofErr w:type="gramEnd"/>
            <w:r w:rsidRPr="003E0460">
              <w:rPr>
                <w:rFonts w:ascii="Arial Narrow" w:hAnsi="Arial Narrow" w:cs="Arial"/>
                <w:spacing w:val="-6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 xml:space="preserve">15 </w:t>
            </w:r>
            <w:proofErr w:type="spellStart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Fév</w:t>
            </w:r>
            <w:proofErr w:type="spellEnd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. 2024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3E0460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Région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spacing w:before="2"/>
              <w:rPr>
                <w:rFonts w:ascii="Arial Narrow" w:hAnsi="Arial Narrow" w:cs="Arial"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spacing w:before="18"/>
              <w:ind w:left="114"/>
              <w:rPr>
                <w:rFonts w:ascii="Arial Narrow" w:hAnsi="Arial Narrow"/>
                <w:sz w:val="18"/>
                <w:szCs w:val="16"/>
              </w:rPr>
            </w:pPr>
            <w:r w:rsidRPr="003E0460">
              <w:rPr>
                <w:rFonts w:ascii="Arial Narrow" w:hAnsi="Arial Narrow"/>
                <w:sz w:val="18"/>
                <w:szCs w:val="16"/>
              </w:rPr>
              <w:t>Chef de mission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tabs>
                <w:tab w:val="left" w:pos="1974"/>
              </w:tabs>
              <w:kinsoku w:val="0"/>
              <w:overflowPunct w:val="0"/>
              <w:spacing w:line="258" w:lineRule="auto"/>
              <w:ind w:left="114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Deutsche</w:t>
            </w:r>
            <w:r w:rsidRPr="003E0460">
              <w:rPr>
                <w:rFonts w:ascii="Arial Narrow" w:hAnsi="Arial Narrow" w:cs="Arial"/>
                <w:spacing w:val="-13"/>
                <w:sz w:val="18"/>
                <w:szCs w:val="16"/>
              </w:rPr>
              <w:t xml:space="preserve"> </w:t>
            </w:r>
            <w:proofErr w:type="spellStart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Gesellschaft</w:t>
            </w:r>
            <w:proofErr w:type="spellEnd"/>
            <w:r w:rsidRPr="003E0460">
              <w:rPr>
                <w:rFonts w:ascii="Arial Narrow" w:hAnsi="Arial Narrow" w:cs="Arial"/>
                <w:spacing w:val="-12"/>
                <w:sz w:val="18"/>
                <w:szCs w:val="16"/>
              </w:rPr>
              <w:t xml:space="preserve"> </w:t>
            </w:r>
            <w:proofErr w:type="spellStart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für</w:t>
            </w:r>
            <w:proofErr w:type="spellEnd"/>
            <w:r w:rsidRPr="003E0460">
              <w:rPr>
                <w:rFonts w:ascii="Arial Narrow" w:hAnsi="Arial Narrow" w:cs="Arial"/>
                <w:spacing w:val="34"/>
                <w:w w:val="99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Internationale</w:t>
            </w:r>
            <w:r w:rsidRPr="003E0460">
              <w:rPr>
                <w:rFonts w:ascii="Arial Narrow" w:hAnsi="Arial Narrow" w:cs="Arial"/>
                <w:spacing w:val="29"/>
                <w:w w:val="99"/>
                <w:sz w:val="18"/>
                <w:szCs w:val="16"/>
              </w:rPr>
              <w:t xml:space="preserve"> </w:t>
            </w:r>
            <w:proofErr w:type="spellStart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Zusammenarbeit</w:t>
            </w:r>
            <w:proofErr w:type="spellEnd"/>
            <w:r w:rsidRPr="003E0460">
              <w:rPr>
                <w:rFonts w:ascii="Arial Narrow" w:hAnsi="Arial Narrow" w:cs="Arial"/>
                <w:spacing w:val="-21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>(GIZ)</w:t>
            </w:r>
            <w:r w:rsidRPr="003E0460">
              <w:rPr>
                <w:rFonts w:ascii="Arial Narrow" w:hAnsi="Arial Narrow" w:cs="Arial"/>
                <w:spacing w:val="28"/>
                <w:w w:val="99"/>
                <w:sz w:val="18"/>
                <w:szCs w:val="16"/>
              </w:rPr>
              <w:t xml:space="preserve"> </w:t>
            </w:r>
            <w:proofErr w:type="spellStart"/>
            <w:r w:rsidRPr="003E0460">
              <w:rPr>
                <w:rFonts w:ascii="Arial Narrow" w:hAnsi="Arial Narrow" w:cs="Arial"/>
                <w:sz w:val="18"/>
                <w:szCs w:val="16"/>
              </w:rPr>
              <w:t>GmbH</w:t>
            </w:r>
            <w:proofErr w:type="spellEnd"/>
          </w:p>
          <w:p w:rsidR="001953F4" w:rsidRPr="003E0460" w:rsidRDefault="001953F4" w:rsidP="008F2125">
            <w:pPr>
              <w:pStyle w:val="TableParagraph"/>
              <w:tabs>
                <w:tab w:val="left" w:pos="1974"/>
              </w:tabs>
              <w:kinsoku w:val="0"/>
              <w:overflowPunct w:val="0"/>
              <w:spacing w:line="258" w:lineRule="auto"/>
              <w:ind w:left="114"/>
              <w:rPr>
                <w:rFonts w:ascii="Arial Narrow" w:hAnsi="Arial Narrow" w:cs="Arial"/>
                <w:spacing w:val="-1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Gilbert FOMUKOM,</w:t>
            </w:r>
            <w:r w:rsidRPr="003E0460">
              <w:rPr>
                <w:rFonts w:ascii="Arial Narrow" w:hAnsi="Arial Narrow" w:cs="Arial"/>
                <w:spacing w:val="21"/>
                <w:w w:val="99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Conseiller</w:t>
            </w:r>
            <w:r w:rsidRPr="003E0460">
              <w:rPr>
                <w:rFonts w:ascii="Arial Narrow" w:hAnsi="Arial Narrow" w:cs="Arial"/>
                <w:spacing w:val="-20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Technique,</w:t>
            </w:r>
          </w:p>
          <w:p w:rsidR="001953F4" w:rsidRPr="003E0460" w:rsidRDefault="001953F4" w:rsidP="008F2125">
            <w:pPr>
              <w:pStyle w:val="TableParagraph"/>
              <w:tabs>
                <w:tab w:val="left" w:pos="1974"/>
              </w:tabs>
              <w:kinsoku w:val="0"/>
              <w:overflowPunct w:val="0"/>
              <w:spacing w:line="258" w:lineRule="auto"/>
              <w:ind w:left="114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Tel : 677335232/ 663206363</w:t>
            </w:r>
          </w:p>
          <w:p w:rsidR="001953F4" w:rsidRPr="003E0460" w:rsidRDefault="001953F4" w:rsidP="008F2125">
            <w:pPr>
              <w:pStyle w:val="TableParagraph"/>
              <w:tabs>
                <w:tab w:val="left" w:pos="1974"/>
              </w:tabs>
              <w:kinsoku w:val="0"/>
              <w:overflowPunct w:val="0"/>
              <w:ind w:left="114"/>
              <w:rPr>
                <w:rFonts w:ascii="Arial Narrow" w:hAnsi="Arial Narrow"/>
                <w:sz w:val="18"/>
                <w:szCs w:val="16"/>
                <w:u w:val="single"/>
              </w:rPr>
            </w:pPr>
            <w:r w:rsidRPr="003E0460">
              <w:rPr>
                <w:rFonts w:ascii="Arial Narrow" w:hAnsi="Arial Narrow" w:cs="Arial"/>
                <w:color w:val="0462C1"/>
                <w:sz w:val="18"/>
                <w:szCs w:val="16"/>
                <w:u w:val="single"/>
              </w:rPr>
              <w:t>gilbert.</w:t>
            </w:r>
            <w:hyperlink r:id="rId16" w:history="1">
              <w:r w:rsidRPr="003E0460">
                <w:rPr>
                  <w:rStyle w:val="Lienhypertexte"/>
                  <w:rFonts w:ascii="Arial Narrow" w:hAnsi="Arial Narrow" w:cs="Arial"/>
                  <w:sz w:val="18"/>
                  <w:szCs w:val="16"/>
                </w:rPr>
                <w:t>fomukom</w:t>
              </w:r>
              <w:r w:rsidRPr="003E0460">
                <w:rPr>
                  <w:rStyle w:val="Lienhypertexte"/>
                  <w:rFonts w:ascii="Arial Narrow" w:hAnsi="Arial Narrow" w:cs="Arial"/>
                  <w:spacing w:val="-2"/>
                  <w:sz w:val="18"/>
                  <w:szCs w:val="16"/>
                </w:rPr>
                <w:t>@giz.de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 w:firstLine="107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b/>
                <w:sz w:val="18"/>
                <w:szCs w:val="16"/>
              </w:rPr>
              <w:t>Suivi des coopératives de la chaîne de valeur cacao dans la région du Centre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 w:firstLine="107"/>
              <w:rPr>
                <w:rFonts w:ascii="Arial Narrow" w:hAnsi="Arial Narrow" w:cs="Arial"/>
                <w:b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Pour le compte de l’initiative</w:t>
            </w:r>
            <w:r w:rsidRPr="003E0460">
              <w:rPr>
                <w:rFonts w:ascii="Arial Narrow" w:hAnsi="Arial Narrow" w:cs="Arial"/>
                <w:spacing w:val="-4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«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UN</w:t>
            </w:r>
            <w:r w:rsidRPr="003E0460">
              <w:rPr>
                <w:rFonts w:ascii="Arial Narrow" w:hAnsi="Arial Narrow" w:cs="Arial"/>
                <w:spacing w:val="-6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SEUL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MONDE</w:t>
            </w:r>
            <w:r w:rsidRPr="003E0460">
              <w:rPr>
                <w:rFonts w:ascii="Arial Narrow" w:hAnsi="Arial Narrow" w:cs="Arial"/>
                <w:spacing w:val="-6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sans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faim</w:t>
            </w:r>
            <w:r w:rsidRPr="003E0460">
              <w:rPr>
                <w:rFonts w:ascii="Arial Narrow" w:hAnsi="Arial Narrow" w:cs="Arial"/>
                <w:spacing w:val="2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>»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sous financement du ministère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fédéral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Allemand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de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la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coopération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et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du</w:t>
            </w:r>
            <w:r w:rsidRPr="003E0460">
              <w:rPr>
                <w:rFonts w:ascii="Arial Narrow" w:hAnsi="Arial Narrow" w:cs="Arial"/>
                <w:spacing w:val="-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développement</w:t>
            </w:r>
            <w:r w:rsidRPr="003E0460">
              <w:rPr>
                <w:rFonts w:ascii="Arial Narrow" w:hAnsi="Arial Narrow" w:cs="Arial"/>
                <w:spacing w:val="6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économique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(BMZ),</w:t>
            </w:r>
            <w:r w:rsidRPr="003E0460">
              <w:rPr>
                <w:rFonts w:ascii="Arial Narrow" w:hAnsi="Arial Narrow" w:cs="Arial"/>
                <w:spacing w:val="-5"/>
                <w:sz w:val="18"/>
                <w:szCs w:val="16"/>
              </w:rPr>
              <w:t xml:space="preserve"> dans le cadre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du projet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«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Centre</w:t>
            </w:r>
            <w:r w:rsidRPr="003E0460">
              <w:rPr>
                <w:rFonts w:ascii="Arial Narrow" w:hAnsi="Arial Narrow" w:cs="Arial"/>
                <w:spacing w:val="5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d’Innovation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vertes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pour</w:t>
            </w:r>
            <w:r w:rsidRPr="003E0460">
              <w:rPr>
                <w:rFonts w:ascii="Arial Narrow" w:hAnsi="Arial Narrow" w:cs="Arial"/>
                <w:spacing w:val="4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le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Secteur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Agro-alimentaire</w:t>
            </w:r>
            <w:r w:rsidRPr="003E0460">
              <w:rPr>
                <w:rFonts w:ascii="Arial Narrow" w:hAnsi="Arial Narrow" w:cs="Arial"/>
                <w:spacing w:val="-2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z w:val="18"/>
                <w:szCs w:val="16"/>
              </w:rPr>
              <w:t>»</w:t>
            </w:r>
            <w:r w:rsidRPr="003E0460">
              <w:rPr>
                <w:rFonts w:ascii="Arial Narrow" w:hAnsi="Arial Narrow" w:cs="Arial"/>
                <w:spacing w:val="7"/>
                <w:sz w:val="18"/>
                <w:szCs w:val="16"/>
              </w:rPr>
              <w:t xml:space="preserve"> </w:t>
            </w:r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(</w:t>
            </w:r>
            <w:proofErr w:type="spellStart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ProCISA</w:t>
            </w:r>
            <w:proofErr w:type="spellEnd"/>
            <w:r w:rsidRPr="003E0460">
              <w:rPr>
                <w:rFonts w:ascii="Arial Narrow" w:hAnsi="Arial Narrow" w:cs="Arial"/>
                <w:spacing w:val="-1"/>
                <w:sz w:val="18"/>
                <w:szCs w:val="16"/>
              </w:rPr>
              <w:t>)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lastRenderedPageBreak/>
              <w:t xml:space="preserve">28 </w:t>
            </w:r>
            <w:proofErr w:type="spellStart"/>
            <w:r w:rsidRPr="003E0460">
              <w:rPr>
                <w:rFonts w:ascii="Arial Narrow" w:hAnsi="Arial Narrow" w:cs="Arial"/>
                <w:sz w:val="18"/>
                <w:szCs w:val="16"/>
              </w:rPr>
              <w:t>Déc</w:t>
            </w:r>
            <w:proofErr w:type="spellEnd"/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. 2023 au 05 </w:t>
            </w:r>
            <w:proofErr w:type="spellStart"/>
            <w:r w:rsidRPr="003E0460">
              <w:rPr>
                <w:rFonts w:ascii="Arial Narrow" w:hAnsi="Arial Narrow" w:cs="Arial"/>
                <w:sz w:val="18"/>
                <w:szCs w:val="16"/>
              </w:rPr>
              <w:t>Fév</w:t>
            </w:r>
            <w:proofErr w:type="spellEnd"/>
            <w:r w:rsidRPr="003E0460">
              <w:rPr>
                <w:rFonts w:ascii="Arial Narrow" w:hAnsi="Arial Narrow" w:cs="Arial"/>
                <w:sz w:val="18"/>
                <w:szCs w:val="16"/>
              </w:rPr>
              <w:t>. 2024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</w:pPr>
            <w:r w:rsidRPr="003E0460">
              <w:rPr>
                <w:rFonts w:ascii="Arial Narrow" w:hAnsi="Arial Narrow" w:cstheme="majorHAnsi"/>
                <w:b/>
                <w:sz w:val="18"/>
                <w:szCs w:val="16"/>
                <w:lang w:val="fr-FR" w:eastAsia="en-US"/>
              </w:rPr>
              <w:t>Région Extrême Nord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>Superviseur technique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PLAN Cameroun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LEONEL KWABONG</w:t>
            </w:r>
          </w:p>
          <w:p w:rsidR="001953F4" w:rsidRPr="00B51427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B51427">
              <w:rPr>
                <w:rFonts w:ascii="Arial Narrow" w:hAnsi="Arial Narrow" w:cs="Arial"/>
                <w:sz w:val="18"/>
                <w:szCs w:val="16"/>
                <w:lang w:val="en-US"/>
              </w:rPr>
              <w:t>MERL Officer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 xml:space="preserve">E-mail : </w:t>
            </w:r>
            <w:hyperlink r:id="rId17" w:history="1">
              <w:r w:rsidRPr="003E0460">
                <w:rPr>
                  <w:rStyle w:val="Lienhypertexte"/>
                  <w:rFonts w:ascii="Arial Narrow" w:hAnsi="Arial Narrow" w:cs="Arial"/>
                  <w:sz w:val="18"/>
                  <w:szCs w:val="16"/>
                </w:rPr>
                <w:t>Leonel.kwabong@plan-international.org</w:t>
              </w:r>
            </w:hyperlink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13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sz w:val="18"/>
                <w:szCs w:val="16"/>
              </w:rPr>
              <w:t>Tel : 237698953908/ 653789808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 xml:space="preserve">ETUDE DE BASE DU PROJET BMZ : « LES JEUNES APPRENNENT, GAGNENT ET PROSPERENT DANS LE PROJET DE LA REGION DU LAC TCHAD » </w:t>
            </w: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  <w:p w:rsidR="001953F4" w:rsidRPr="003E0460" w:rsidRDefault="001953F4" w:rsidP="008F2125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 w:cs="Arial"/>
                <w:sz w:val="18"/>
                <w:szCs w:val="16"/>
              </w:rPr>
            </w:pPr>
            <w:r w:rsidRPr="003E0460">
              <w:rPr>
                <w:rFonts w:ascii="Arial Narrow" w:hAnsi="Arial Narrow" w:cs="Arial"/>
                <w:b/>
                <w:bCs/>
                <w:sz w:val="18"/>
                <w:szCs w:val="16"/>
              </w:rPr>
              <w:t>(EXTREME NORD-CAMEROUN)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proofErr w:type="spellStart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Dec</w:t>
            </w:r>
            <w:proofErr w:type="spellEnd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 2023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ind w:right="-1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proofErr w:type="spellStart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Dec</w:t>
            </w:r>
            <w:proofErr w:type="spellEnd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 2023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C46A1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r w:rsidRPr="007347F0">
              <w:rPr>
                <w:rFonts w:ascii="Arial Narrow" w:hAnsi="Arial Narrow" w:cstheme="majorHAnsi"/>
                <w:b/>
                <w:sz w:val="16"/>
                <w:szCs w:val="18"/>
                <w:lang w:val="fr-FR" w:eastAsia="en-US"/>
              </w:rPr>
              <w:t>Facilitateur de diagnostic et de planification stratégique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r w:rsidRPr="00716FE6"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Route des Chefferies</w:t>
            </w:r>
          </w:p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Cameroun</w:t>
            </w:r>
          </w:p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Stefany</w:t>
            </w:r>
            <w:proofErr w:type="spellEnd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Noumeni</w:t>
            </w:r>
            <w:proofErr w:type="spellEnd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 Minette</w:t>
            </w:r>
          </w:p>
          <w:p w:rsidR="001953F4" w:rsidRPr="006C46A1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Responsable environnement et suivi et </w:t>
            </w:r>
            <w:proofErr w:type="spellStart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>évaluqtion</w:t>
            </w:r>
            <w:proofErr w:type="spellEnd"/>
            <w:r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  <w:t xml:space="preserve">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716FE6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716FE6">
              <w:rPr>
                <w:rFonts w:ascii="Arial Narrow" w:hAnsi="Arial Narrow"/>
                <w:b/>
                <w:sz w:val="18"/>
                <w:lang w:val="fr-FR"/>
              </w:rPr>
              <w:t xml:space="preserve">Diagnostic organisationnel </w:t>
            </w:r>
            <w:r>
              <w:rPr>
                <w:rFonts w:ascii="Arial Narrow" w:hAnsi="Arial Narrow"/>
                <w:b/>
                <w:sz w:val="18"/>
                <w:lang w:val="fr-FR"/>
              </w:rPr>
              <w:t xml:space="preserve"> et planification stratégique </w:t>
            </w:r>
            <w:r w:rsidRPr="00716FE6">
              <w:rPr>
                <w:rFonts w:ascii="Arial Narrow" w:hAnsi="Arial Narrow"/>
                <w:b/>
                <w:sz w:val="18"/>
                <w:lang w:val="fr-FR"/>
              </w:rPr>
              <w:t>de l'association Route Des Chefferies,</w:t>
            </w:r>
          </w:p>
          <w:p w:rsidR="001953F4" w:rsidRPr="006C46A1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 w:cstheme="majorHAnsi"/>
                <w:b/>
                <w:sz w:val="18"/>
                <w:szCs w:val="18"/>
                <w:lang w:val="fr-FR" w:eastAsia="en-US"/>
              </w:rPr>
            </w:pPr>
            <w:r w:rsidRPr="00716FE6">
              <w:rPr>
                <w:rFonts w:ascii="Arial Narrow" w:hAnsi="Arial Narrow"/>
                <w:b/>
                <w:sz w:val="18"/>
                <w:lang w:val="fr-FR"/>
              </w:rPr>
              <w:t>Planification opérationnelle des activités 2024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Nov. 2023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ind w:right="-1" w:hanging="142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Yaoundé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Facilitateur /formateur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AUF Afrique Centrale et Grands Lacs, Centre d’employabilité Francophone (CEF)</w:t>
            </w:r>
          </w:p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 xml:space="preserve">Guillaume D. </w:t>
            </w:r>
            <w:proofErr w:type="spellStart"/>
            <w:r>
              <w:rPr>
                <w:rFonts w:ascii="Arial Narrow" w:hAnsi="Arial Narrow"/>
                <w:b/>
                <w:sz w:val="18"/>
                <w:lang w:val="fr-FR"/>
              </w:rPr>
              <w:t>Ekoule</w:t>
            </w:r>
            <w:proofErr w:type="spellEnd"/>
            <w:r>
              <w:rPr>
                <w:rFonts w:ascii="Arial Narrow" w:hAnsi="Arial Narrow"/>
                <w:b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lang w:val="fr-FR"/>
              </w:rPr>
              <w:t>Priso</w:t>
            </w:r>
            <w:proofErr w:type="spellEnd"/>
          </w:p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Responsable CEF</w:t>
            </w:r>
          </w:p>
          <w:p w:rsidR="001953F4" w:rsidRPr="00674EDF" w:rsidRDefault="006F2AD1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hyperlink r:id="rId18" w:history="1">
              <w:r w:rsidR="001953F4" w:rsidRPr="00702518">
                <w:rPr>
                  <w:rStyle w:val="Lienhypertexte"/>
                  <w:rFonts w:ascii="Arial Narrow" w:eastAsiaTheme="minorEastAsia" w:hAnsi="Arial Narrow"/>
                  <w:sz w:val="18"/>
                  <w:lang w:val="fr-FR"/>
                </w:rPr>
                <w:t>guillaume-daniel.ekoule-priso@auf.org</w:t>
              </w:r>
            </w:hyperlink>
            <w:r w:rsidR="001953F4">
              <w:rPr>
                <w:rFonts w:ascii="Arial Narrow" w:hAnsi="Arial Narrow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 xml:space="preserve">Renforcement des capacités d’une cuvée de 100 étudiants de l’Université de Yaoundé 2 sur le Thème : Trouver son idée d’entreprise comportant les séquences suivantes : </w:t>
            </w:r>
          </w:p>
          <w:p w:rsidR="001953F4" w:rsidRPr="00B0000B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B0000B">
              <w:rPr>
                <w:rFonts w:ascii="Arial Narrow" w:hAnsi="Arial Narrow"/>
                <w:b/>
                <w:sz w:val="18"/>
                <w:lang w:val="fr-FR"/>
              </w:rPr>
              <w:t>Vous en tant qu'entrepreneur</w:t>
            </w:r>
          </w:p>
          <w:p w:rsidR="001953F4" w:rsidRPr="00B0000B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B0000B">
              <w:rPr>
                <w:rFonts w:ascii="Arial Narrow" w:hAnsi="Arial Narrow"/>
                <w:b/>
                <w:sz w:val="18"/>
                <w:lang w:val="fr-FR"/>
              </w:rPr>
              <w:t>Le marché qui vous attend</w:t>
            </w:r>
          </w:p>
          <w:p w:rsidR="001953F4" w:rsidRPr="00B0000B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B0000B">
              <w:rPr>
                <w:rFonts w:ascii="Arial Narrow" w:hAnsi="Arial Narrow"/>
                <w:b/>
                <w:sz w:val="18"/>
                <w:lang w:val="fr-FR"/>
              </w:rPr>
              <w:t>Votre liste d’idées d’entreprise</w:t>
            </w:r>
          </w:p>
          <w:p w:rsidR="001953F4" w:rsidRPr="00B0000B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B0000B">
              <w:rPr>
                <w:rFonts w:ascii="Arial Narrow" w:hAnsi="Arial Narrow"/>
                <w:b/>
                <w:sz w:val="18"/>
                <w:lang w:val="fr-FR"/>
              </w:rPr>
              <w:t>Les meilleures idées d’affaires pour vous</w:t>
            </w:r>
          </w:p>
          <w:p w:rsidR="001953F4" w:rsidRDefault="001953F4" w:rsidP="002B699D">
            <w:pPr>
              <w:pStyle w:val="normaltableau"/>
              <w:numPr>
                <w:ilvl w:val="0"/>
                <w:numId w:val="54"/>
              </w:numPr>
              <w:spacing w:before="0" w:after="0"/>
              <w:ind w:left="596" w:hanging="236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 w:rsidRPr="00B0000B">
              <w:rPr>
                <w:rFonts w:ascii="Arial Narrow" w:hAnsi="Arial Narrow"/>
                <w:b/>
                <w:sz w:val="18"/>
                <w:lang w:val="fr-FR"/>
              </w:rPr>
              <w:t>Votre propre idée</w:t>
            </w:r>
          </w:p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>Juillet 2023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ind w:left="-142" w:right="-1" w:firstLine="142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Région de l’Extrême Nord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lang w:val="fr-FR"/>
              </w:rPr>
              <w:t>Superviveur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B0000B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</w:pPr>
            <w:r w:rsidRPr="00B0000B"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>NRC Cameroun</w:t>
            </w:r>
          </w:p>
          <w:p w:rsidR="001953F4" w:rsidRPr="00B0000B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</w:pPr>
            <w:r w:rsidRPr="00B0000B"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 xml:space="preserve">Aristide </w:t>
            </w:r>
            <w:proofErr w:type="spellStart"/>
            <w:r w:rsidRPr="00B0000B"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>Mouakoua</w:t>
            </w:r>
            <w:proofErr w:type="spellEnd"/>
          </w:p>
          <w:p w:rsidR="001953F4" w:rsidRPr="009F6CCE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1421BF"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  <w:t xml:space="preserve">Monitoring and Evaluation Coordinator NRC </w:t>
            </w:r>
            <w:r w:rsidRPr="009F6CCE"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  <w:t>Cameroon</w:t>
            </w:r>
          </w:p>
          <w:p w:rsidR="001953F4" w:rsidRPr="009F6CCE" w:rsidRDefault="006F2AD1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</w:pPr>
            <w:hyperlink r:id="rId19" w:history="1">
              <w:r w:rsidR="001953F4" w:rsidRPr="00702518">
                <w:rPr>
                  <w:rStyle w:val="Lienhypertexte"/>
                  <w:rFonts w:ascii="Arial Narrow" w:eastAsiaTheme="minorEastAsia" w:hAnsi="Arial Narrow"/>
                  <w:sz w:val="18"/>
                  <w:szCs w:val="18"/>
                  <w:lang w:val="fr-FR" w:eastAsia="en-US"/>
                </w:rPr>
                <w:t>aristide.mouakoua@nrc.no</w:t>
              </w:r>
            </w:hyperlink>
            <w:r w:rsidR="001953F4"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 xml:space="preserve"> </w:t>
            </w:r>
          </w:p>
          <w:p w:rsidR="001953F4" w:rsidRPr="000E064D" w:rsidRDefault="001953F4" w:rsidP="008F2125">
            <w:pPr>
              <w:ind w:right="61"/>
              <w:rPr>
                <w:rFonts w:ascii="Arial Narrow" w:hAnsi="Arial Narrow" w:cs="Calibri"/>
                <w:sz w:val="20"/>
                <w:szCs w:val="20"/>
              </w:rPr>
            </w:pPr>
            <w:r w:rsidRPr="009F6CCE">
              <w:rPr>
                <w:rFonts w:ascii="Arial Narrow" w:eastAsia="Times New Roman" w:hAnsi="Arial Narrow"/>
                <w:b/>
                <w:sz w:val="18"/>
                <w:szCs w:val="18"/>
              </w:rPr>
              <w:t>Tel : +237675378701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3106F7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20"/>
                <w:lang w:val="fr-FR"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>E</w:t>
            </w:r>
            <w:r w:rsidRPr="009F6CCE">
              <w:rPr>
                <w:rFonts w:ascii="Arial Narrow" w:hAnsi="Arial Narrow"/>
                <w:b/>
                <w:sz w:val="18"/>
                <w:szCs w:val="18"/>
                <w:lang w:val="fr-FR" w:eastAsia="en-US"/>
              </w:rPr>
              <w:t>valuation finale du projet « Réponse d’urgence en matière d’Éducation pour les enfants non scolarisés affectés par le déplacement dans la région de l’Extrême-Nord du Cameroun »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Février 2023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ind w:right="-1" w:hanging="142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Yaoundé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Facilitateur de présentation sur le genre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0E064D" w:rsidRDefault="001953F4" w:rsidP="008F2125">
            <w:pPr>
              <w:ind w:right="61"/>
              <w:rPr>
                <w:rFonts w:ascii="Arial Narrow" w:hAnsi="Arial Narrow" w:cs="Calibri"/>
                <w:sz w:val="20"/>
                <w:szCs w:val="20"/>
              </w:rPr>
            </w:pPr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Deutsche </w:t>
            </w:r>
            <w:proofErr w:type="spellStart"/>
            <w:r w:rsidRPr="000E064D">
              <w:rPr>
                <w:rFonts w:ascii="Arial Narrow" w:hAnsi="Arial Narrow" w:cs="Calibri"/>
                <w:sz w:val="20"/>
                <w:szCs w:val="20"/>
              </w:rPr>
              <w:t>Gesellschaft</w:t>
            </w:r>
            <w:proofErr w:type="spellEnd"/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0E064D">
              <w:rPr>
                <w:rFonts w:ascii="Arial Narrow" w:hAnsi="Arial Narrow" w:cs="Calibri"/>
                <w:sz w:val="20"/>
                <w:szCs w:val="20"/>
              </w:rPr>
              <w:t>für</w:t>
            </w:r>
            <w:proofErr w:type="spellEnd"/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 Internationale </w:t>
            </w:r>
            <w:proofErr w:type="spellStart"/>
            <w:r w:rsidRPr="000E064D">
              <w:rPr>
                <w:rFonts w:ascii="Arial Narrow" w:hAnsi="Arial Narrow" w:cs="Calibri"/>
                <w:sz w:val="20"/>
                <w:szCs w:val="20"/>
              </w:rPr>
              <w:t>Zusammenarbeit</w:t>
            </w:r>
            <w:proofErr w:type="spellEnd"/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 (GIZ) </w:t>
            </w:r>
          </w:p>
          <w:p w:rsidR="001953F4" w:rsidRPr="000E064D" w:rsidRDefault="001953F4" w:rsidP="008F2125">
            <w:pPr>
              <w:ind w:right="61"/>
              <w:rPr>
                <w:rFonts w:ascii="Arial Narrow" w:hAnsi="Arial Narrow" w:cs="Calibri"/>
                <w:sz w:val="20"/>
                <w:szCs w:val="20"/>
              </w:rPr>
            </w:pPr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GOUFACK FEUDJIO Aurélien </w:t>
            </w:r>
            <w:proofErr w:type="spellStart"/>
            <w:r w:rsidRPr="000E064D">
              <w:rPr>
                <w:rFonts w:ascii="Arial Narrow" w:hAnsi="Arial Narrow" w:cs="Calibri"/>
                <w:sz w:val="20"/>
                <w:szCs w:val="20"/>
              </w:rPr>
              <w:t>Boudouain</w:t>
            </w:r>
            <w:proofErr w:type="spellEnd"/>
            <w:r w:rsidRPr="000E064D">
              <w:rPr>
                <w:rFonts w:ascii="Arial Narrow" w:hAnsi="Arial Narrow" w:cs="Calibri"/>
                <w:sz w:val="20"/>
                <w:szCs w:val="20"/>
              </w:rPr>
              <w:t>, Conseiller Technique</w:t>
            </w:r>
            <w:proofErr w:type="gramStart"/>
            <w:r w:rsidRPr="000E064D">
              <w:rPr>
                <w:rFonts w:ascii="Arial Narrow" w:hAnsi="Arial Narrow" w:cs="Calibri"/>
                <w:sz w:val="20"/>
                <w:szCs w:val="20"/>
              </w:rPr>
              <w:t>,237</w:t>
            </w:r>
            <w:proofErr w:type="gramEnd"/>
            <w:r w:rsidRPr="000E064D">
              <w:rPr>
                <w:rFonts w:ascii="Arial Narrow" w:hAnsi="Arial Narrow" w:cs="Calibri"/>
                <w:sz w:val="20"/>
                <w:szCs w:val="20"/>
              </w:rPr>
              <w:t xml:space="preserve"> 696110336 / 676522147</w:t>
            </w:r>
          </w:p>
          <w:p w:rsidR="001953F4" w:rsidRPr="000E064D" w:rsidRDefault="006F2AD1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20"/>
                <w:lang w:val="fr-FR" w:eastAsia="en-US"/>
              </w:rPr>
            </w:pPr>
            <w:hyperlink r:id="rId20" w:history="1">
              <w:r w:rsidR="001953F4" w:rsidRPr="00382807">
                <w:rPr>
                  <w:rStyle w:val="Lienhypertexte"/>
                  <w:rFonts w:ascii="Arial Narrow" w:eastAsia="Calibri" w:hAnsi="Arial Narrow" w:cs="Calibri"/>
                  <w:sz w:val="20"/>
                  <w:lang w:val="fr-FR"/>
                </w:rPr>
                <w:t>aurelien.goufack@giz.de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0E064D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20"/>
                <w:lang w:val="en-US" w:eastAsia="en-US"/>
              </w:rPr>
            </w:pPr>
            <w:r w:rsidRPr="000E064D">
              <w:rPr>
                <w:rFonts w:ascii="Arial Narrow" w:hAnsi="Arial Narrow"/>
                <w:b/>
                <w:sz w:val="20"/>
                <w:lang w:val="en-US" w:eastAsia="en-US"/>
              </w:rPr>
              <w:t>Sustainable Cocoa Initiative: COCO Talk 5</w:t>
            </w:r>
          </w:p>
          <w:p w:rsidR="001953F4" w:rsidRPr="00CD6625" w:rsidRDefault="001953F4" w:rsidP="002B699D">
            <w:pPr>
              <w:pStyle w:val="normaltableau"/>
              <w:numPr>
                <w:ilvl w:val="0"/>
                <w:numId w:val="55"/>
              </w:numPr>
              <w:spacing w:before="0" w:after="0"/>
              <w:jc w:val="left"/>
              <w:rPr>
                <w:rFonts w:ascii="Arial Narrow" w:hAnsi="Arial Narrow"/>
                <w:sz w:val="18"/>
                <w:lang w:val="fr-FR"/>
              </w:rPr>
            </w:pPr>
            <w:r w:rsidRPr="000E064D">
              <w:rPr>
                <w:rFonts w:ascii="Arial Narrow" w:hAnsi="Arial Narrow"/>
                <w:bCs/>
                <w:sz w:val="20"/>
                <w:lang w:val="fr-FR"/>
              </w:rPr>
              <w:t>Préparation et facilitation de la présentation 8 : Leadership féminin dans la chaine de valeur</w:t>
            </w:r>
            <w:r>
              <w:rPr>
                <w:rFonts w:ascii="Arial Narrow" w:hAnsi="Arial Narrow"/>
                <w:bCs/>
                <w:sz w:val="20"/>
                <w:lang w:val="fr-FR"/>
              </w:rPr>
              <w:t xml:space="preserve"> cacao : expérience du Cameroun.</w:t>
            </w:r>
          </w:p>
          <w:p w:rsidR="001953F4" w:rsidRPr="00DC3987" w:rsidRDefault="001953F4" w:rsidP="002B699D">
            <w:pPr>
              <w:pStyle w:val="normaltableau"/>
              <w:numPr>
                <w:ilvl w:val="0"/>
                <w:numId w:val="55"/>
              </w:numPr>
              <w:spacing w:before="0" w:after="0"/>
              <w:jc w:val="left"/>
              <w:rPr>
                <w:rFonts w:ascii="Arial Narrow" w:hAnsi="Arial Narrow"/>
                <w:sz w:val="18"/>
                <w:lang w:val="fr-FR"/>
              </w:rPr>
            </w:pPr>
            <w:r w:rsidRPr="000E064D">
              <w:rPr>
                <w:rFonts w:ascii="Arial Narrow" w:hAnsi="Arial Narrow"/>
                <w:bCs/>
                <w:sz w:val="20"/>
                <w:lang w:val="fr-FR"/>
              </w:rPr>
              <w:t>Modération de la Thématique 3 : Politiques et approches pour affermir les rôles et le leadership féminin pour une participation équilibrée dans la gestion des coopératives cacaoyères</w:t>
            </w:r>
            <w:r w:rsidRPr="000E064D">
              <w:rPr>
                <w:rFonts w:ascii="Arial Narrow" w:hAnsi="Arial Narrow" w:cs="Segoe UI"/>
                <w:color w:val="000000"/>
                <w:sz w:val="20"/>
                <w:lang w:val="fr-FR" w:eastAsia="fr-FR"/>
              </w:rPr>
              <w:t> 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Octobre 2022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ind w:right="-1" w:hanging="142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Yaoundé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674EDF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b/>
                <w:sz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lang w:val="fr-FR"/>
              </w:rPr>
              <w:t>Facilitateur/ Formateur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DC3987" w:rsidRDefault="001953F4" w:rsidP="008F2125">
            <w:pPr>
              <w:pStyle w:val="normaltableau"/>
              <w:spacing w:before="0" w:after="0"/>
              <w:ind w:right="30"/>
              <w:jc w:val="left"/>
              <w:rPr>
                <w:rFonts w:ascii="Arial Narrow" w:hAnsi="Arial Narrow"/>
                <w:sz w:val="18"/>
                <w:lang w:val="en-US"/>
              </w:rPr>
            </w:pPr>
            <w:r w:rsidRPr="00DC3987">
              <w:rPr>
                <w:rFonts w:ascii="Arial Narrow" w:hAnsi="Arial Narrow"/>
                <w:sz w:val="18"/>
                <w:lang w:val="en-US"/>
              </w:rPr>
              <w:t>BARRY CALLEBAUT/ SIC CACAO</w:t>
            </w:r>
          </w:p>
          <w:p w:rsidR="001953F4" w:rsidRDefault="001953F4" w:rsidP="008F2125">
            <w:pPr>
              <w:pStyle w:val="normaltableau"/>
              <w:spacing w:before="0" w:after="0"/>
              <w:ind w:right="30"/>
              <w:jc w:val="left"/>
              <w:rPr>
                <w:rFonts w:ascii="Arial Narrow" w:hAnsi="Arial Narrow"/>
                <w:sz w:val="18"/>
                <w:lang w:val="en-US"/>
              </w:rPr>
            </w:pPr>
            <w:r w:rsidRPr="00DC3987">
              <w:rPr>
                <w:rFonts w:ascii="Arial Narrow" w:hAnsi="Arial Narrow"/>
                <w:sz w:val="18"/>
                <w:lang w:val="en-US"/>
              </w:rPr>
              <w:t xml:space="preserve">Bertrand </w:t>
            </w:r>
            <w:proofErr w:type="spellStart"/>
            <w:r w:rsidRPr="00DC3987">
              <w:rPr>
                <w:rFonts w:ascii="Arial Narrow" w:hAnsi="Arial Narrow"/>
                <w:sz w:val="18"/>
                <w:lang w:val="en-US"/>
              </w:rPr>
              <w:t>Fomba</w:t>
            </w:r>
            <w:proofErr w:type="spellEnd"/>
            <w:r w:rsidRPr="00DC3987">
              <w:rPr>
                <w:rFonts w:ascii="Arial Narrow" w:hAnsi="Arial Narrow"/>
                <w:sz w:val="18"/>
                <w:lang w:val="en-US"/>
              </w:rPr>
              <w:t xml:space="preserve"> </w:t>
            </w:r>
            <w:proofErr w:type="spellStart"/>
            <w:r w:rsidRPr="00DC3987">
              <w:rPr>
                <w:rFonts w:ascii="Arial Narrow" w:hAnsi="Arial Narrow"/>
                <w:sz w:val="18"/>
                <w:lang w:val="en-US"/>
              </w:rPr>
              <w:t>Mbuh</w:t>
            </w:r>
            <w:proofErr w:type="spellEnd"/>
          </w:p>
          <w:p w:rsidR="001953F4" w:rsidRPr="00DC3987" w:rsidRDefault="001953F4" w:rsidP="008F2125">
            <w:pPr>
              <w:pStyle w:val="normaltableau"/>
              <w:spacing w:before="0" w:after="0"/>
              <w:ind w:right="30"/>
              <w:jc w:val="left"/>
              <w:rPr>
                <w:rFonts w:ascii="Arial Narrow" w:hAnsi="Arial Narrow"/>
                <w:sz w:val="18"/>
                <w:lang w:val="en-US"/>
              </w:rPr>
            </w:pPr>
            <w:r w:rsidRPr="00F94003">
              <w:rPr>
                <w:rFonts w:ascii="Arial Narrow" w:hAnsi="Arial Narrow"/>
                <w:sz w:val="18"/>
                <w:lang w:val="en-US"/>
              </w:rPr>
              <w:t>bertrand_fomba_mbuh@barry-callebaut.com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:rsidR="001953F4" w:rsidRPr="00DC3987" w:rsidRDefault="001953F4" w:rsidP="008F2125">
            <w:pPr>
              <w:pStyle w:val="normaltableau"/>
              <w:spacing w:before="0" w:after="0"/>
              <w:jc w:val="left"/>
              <w:rPr>
                <w:rFonts w:ascii="Arial Narrow" w:hAnsi="Arial Narrow"/>
                <w:sz w:val="18"/>
                <w:lang w:val="fr-FR"/>
              </w:rPr>
            </w:pPr>
            <w:r w:rsidRPr="00DC3987">
              <w:rPr>
                <w:rFonts w:ascii="Arial Narrow" w:hAnsi="Arial Narrow"/>
                <w:sz w:val="18"/>
                <w:lang w:val="fr-FR"/>
              </w:rPr>
              <w:t>Renforcement de capacités de 5 partenaire</w:t>
            </w:r>
            <w:r>
              <w:rPr>
                <w:rFonts w:ascii="Arial Narrow" w:hAnsi="Arial Narrow"/>
                <w:sz w:val="18"/>
                <w:lang w:val="fr-FR"/>
              </w:rPr>
              <w:t>s</w:t>
            </w:r>
            <w:r w:rsidRPr="00DC3987">
              <w:rPr>
                <w:rFonts w:ascii="Arial Narrow" w:hAnsi="Arial Narrow"/>
                <w:sz w:val="18"/>
                <w:lang w:val="fr-FR"/>
              </w:rPr>
              <w:t xml:space="preserve"> de Barry Callebaut en Leadership et planification stratégique</w:t>
            </w:r>
            <w:r>
              <w:rPr>
                <w:rFonts w:ascii="Arial Narrow" w:hAnsi="Arial Narrow"/>
                <w:sz w:val="18"/>
                <w:lang w:val="fr-FR"/>
              </w:rPr>
              <w:t xml:space="preserve"> pour le compte de </w:t>
            </w:r>
            <w:proofErr w:type="spellStart"/>
            <w:r w:rsidRPr="00DC3987">
              <w:rPr>
                <w:rFonts w:ascii="Arial Narrow" w:hAnsi="Arial Narrow"/>
                <w:sz w:val="18"/>
                <w:lang w:val="fr-FR"/>
              </w:rPr>
              <w:t>Sustainable</w:t>
            </w:r>
            <w:proofErr w:type="spellEnd"/>
            <w:r w:rsidRPr="00DC3987">
              <w:rPr>
                <w:rFonts w:ascii="Arial Narrow" w:hAnsi="Arial Narrow"/>
                <w:sz w:val="18"/>
                <w:lang w:val="fr-FR"/>
              </w:rPr>
              <w:t xml:space="preserve"> New </w:t>
            </w:r>
            <w:proofErr w:type="spellStart"/>
            <w:r w:rsidRPr="00DC3987">
              <w:rPr>
                <w:rFonts w:ascii="Arial Narrow" w:hAnsi="Arial Narrow"/>
                <w:sz w:val="18"/>
                <w:lang w:val="fr-FR"/>
              </w:rPr>
              <w:t>Generation</w:t>
            </w:r>
            <w:proofErr w:type="spellEnd"/>
            <w:r w:rsidRPr="00DC3987">
              <w:rPr>
                <w:rFonts w:ascii="Arial Narrow" w:hAnsi="Arial Narrow"/>
                <w:sz w:val="18"/>
                <w:lang w:val="fr-FR"/>
              </w:rPr>
              <w:t xml:space="preserve"> </w:t>
            </w:r>
            <w:proofErr w:type="spellStart"/>
            <w:r w:rsidRPr="00DC3987">
              <w:rPr>
                <w:rFonts w:ascii="Arial Narrow" w:hAnsi="Arial Narrow"/>
                <w:sz w:val="18"/>
                <w:lang w:val="fr-FR"/>
              </w:rPr>
              <w:t>Suppliers</w:t>
            </w:r>
            <w:proofErr w:type="spellEnd"/>
            <w:r w:rsidRPr="00DC3987">
              <w:rPr>
                <w:rFonts w:ascii="Arial Narrow" w:hAnsi="Arial Narrow"/>
                <w:sz w:val="18"/>
                <w:lang w:val="fr-FR"/>
              </w:rPr>
              <w:t xml:space="preserve"> (SNGS)</w:t>
            </w:r>
            <w:r>
              <w:rPr>
                <w:rFonts w:ascii="Arial Narrow" w:hAnsi="Arial Narrow"/>
                <w:sz w:val="18"/>
                <w:lang w:val="fr-FR"/>
              </w:rPr>
              <w:t xml:space="preserve"> en collaboration avec COCOA HORIZON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Juin 2021 à Mai 2022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Région du centre Cameroun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Chef de mission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Deutsche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Gesellschaft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für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Internationale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Zusammenarbeit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(GIZ)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GmbH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GOUFACK FEUDJIO Aurélien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Boudouain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 Conseiller Technique Chaine de Valeur Cacao Projet Centres d’Innovations Vertes pour le Secteur Agro-alimentaire (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ProCISA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) M +237 696110336 / 676522147 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aureliengoufack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 E-mail : aurelien.goufack@giz.de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Renforcement des Capacités et Coaching de 27 Coopératives de la Chaine de Valeur Cacao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 les coopératives à mettre en place et actualiser les données sur les producteurs et les exploitations de ses membres,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Former et ou appuyer les coopératives à développer et appliquer les outils de planification et de leurs plans d’affaire,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 les groupes de femmes à implémenter leurs plans d’affaire,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 les coopératives à travers les comités de suivi post formation,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Coacher les coopératives à l’appropriation des innovations mise à leur disposition et appuyer les coopératives pas encore </w:t>
            </w:r>
            <w:proofErr w:type="gram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</w:t>
            </w:r>
            <w:proofErr w:type="gram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à mettre en place les innovations post récoltes,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 les coopératives à signer les conventions et partenariats avec les acteurs,</w:t>
            </w:r>
          </w:p>
          <w:p w:rsidR="001953F4" w:rsidRPr="001953F4" w:rsidRDefault="001953F4" w:rsidP="002B69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Accompagner et conseiller les coopératives relatives aux ventes groupées et la commercialisation de leurs produits y inclus la communication/visibilité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Nov. – Décembre 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Cameroun et RCA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Consultant National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MFC Social and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Environmental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Performance Ltd.,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E-mail: </w:t>
            </w:r>
            <w:r w:rsidRPr="001953F4">
              <w:rPr>
                <w:rFonts w:ascii="Verdana" w:eastAsia="Times New Roman" w:hAnsi="Verdana" w:cs="Times New Roman"/>
                <w:color w:val="0462C1"/>
                <w:sz w:val="18"/>
                <w:szCs w:val="18"/>
                <w:lang w:val="en-US" w:eastAsia="fr-FR"/>
              </w:rPr>
              <w:t xml:space="preserve">gary@consultmfc.com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Attention: Gary </w:t>
            </w: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MacDonald</w:t>
            </w:r>
            <w:proofErr w:type="spellEnd"/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</w:p>
          <w:tbl>
            <w:tblPr>
              <w:tblW w:w="83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325"/>
            </w:tblGrid>
            <w:tr w:rsidR="001953F4" w:rsidRPr="001953F4">
              <w:trPr>
                <w:trHeight w:val="15"/>
                <w:tblCellSpacing w:w="0" w:type="dxa"/>
              </w:trPr>
              <w:tc>
                <w:tcPr>
                  <w:tcW w:w="8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53F4" w:rsidRPr="001953F4" w:rsidRDefault="001953F4" w:rsidP="001953F4">
                  <w:pPr>
                    <w:spacing w:before="100" w:beforeAutospacing="1" w:after="100" w:afterAutospacing="1" w:line="15" w:lineRule="atLeast"/>
                    <w:rPr>
                      <w:rFonts w:ascii="Verdana" w:eastAsia="Times New Roman" w:hAnsi="Verdana" w:cs="Times New Roman"/>
                      <w:lang w:val="en-US" w:eastAsia="fr-FR"/>
                    </w:rPr>
                  </w:pPr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 xml:space="preserve">ESIA and ESMF for The </w:t>
                  </w:r>
                  <w:proofErr w:type="spellStart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>Lobeke</w:t>
                  </w:r>
                  <w:proofErr w:type="spellEnd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 xml:space="preserve"> (Cameroon) And </w:t>
                  </w:r>
                  <w:proofErr w:type="spellStart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>Dzanga</w:t>
                  </w:r>
                  <w:proofErr w:type="spellEnd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 xml:space="preserve"> </w:t>
                  </w:r>
                  <w:proofErr w:type="spellStart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>Sangha</w:t>
                  </w:r>
                  <w:proofErr w:type="spellEnd"/>
                  <w:r w:rsidRPr="001953F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fr-FR"/>
                    </w:rPr>
                    <w:t xml:space="preserve"> (Central African Republic) Landscapes </w:t>
                  </w:r>
                </w:p>
              </w:tc>
            </w:tr>
          </w:tbl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Octobre Novembre 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Consultant lead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Alfredo Lo Cicero, Coordinateur National Programmes, +237651364529 ; LOCicero@NRCcameroun.org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EVALUATION DES BESOINS DE PROTECTION DES DEPLACES INTERNES DANS LES REGIONS DE L'OUEST ET DU LITTORAL CAMEROUN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Octobre 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de Est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Facilitateur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t>mireille@well-grounded.org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+33782435370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Facilitation de l’atelier d’évaluation des apprentissages des OSC (OKANI, CREDEN et AAFEBEN) au cours des deux ans de mise en œuvre du projet ABCD (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Asset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Based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and Citizen lead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Development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)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Well-Grounded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au Cameroun.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>Avril</w:t>
            </w:r>
            <w:proofErr w:type="spellEnd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>Abaong</w:t>
            </w:r>
            <w:proofErr w:type="spellEnd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>Mbang</w:t>
            </w:r>
            <w:proofErr w:type="spellEnd"/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Est-Cameroun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953F4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Chef de Mission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 xml:space="preserve">FONDATION FAIRMED, Organisation humanitaire internationale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 xml:space="preserve">Représentée au Cameroun par Madame BELOBO MBIA Marguerite épse BELIBI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US" w:eastAsia="fr-FR"/>
              </w:rPr>
              <w:t xml:space="preserve">(+237) 699072259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953F4">
              <w:rPr>
                <w:rFonts w:ascii="Verdana" w:eastAsia="Times New Roman" w:hAnsi="Verdana" w:cs="Tahoma"/>
                <w:color w:val="212121"/>
                <w:sz w:val="18"/>
                <w:szCs w:val="18"/>
                <w:lang w:val="en-US" w:eastAsia="fr-FR"/>
              </w:rPr>
              <w:t xml:space="preserve">belobombiamarguerite@fairmed.cm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 xml:space="preserve">Elaborer un plan de développement socio-économique des </w:t>
            </w:r>
            <w:proofErr w:type="spellStart"/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>Baka</w:t>
            </w:r>
            <w:proofErr w:type="spellEnd"/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 xml:space="preserve"> base sur le développement des chaines de valeurs des produits forestiers non ligneux dans le district de sante (PFNL) d’</w:t>
            </w:r>
            <w:proofErr w:type="spellStart"/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>Abong-Mbang</w:t>
            </w:r>
            <w:proofErr w:type="spellEnd"/>
            <w:r w:rsidRPr="001953F4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1953F4" w:rsidRPr="001953F4" w:rsidTr="001953F4">
        <w:trPr>
          <w:trHeight w:val="5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Mars 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Co-facilitateur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Centre de L’excellence Social ;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Earthworm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Cameroun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Desiré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 responsable de la formation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Tel/ : +237699814462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Renforcement des capacités de la 11eme promotion des acteurs de développement communautaires en Facilitation communautaire et Outils et méthodes d’identification des projets communautaires</w:t>
            </w:r>
          </w:p>
        </w:tc>
      </w:tr>
      <w:tr w:rsidR="001953F4" w:rsidRPr="001953F4" w:rsidTr="001953F4">
        <w:trPr>
          <w:trHeight w:val="4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Fév. 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Maroua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Organisational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Develpment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Practitionner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 (ODP)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CARE International au Cameroun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"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Akoumba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 xml:space="preserve">, Nadine Claire" </w:t>
            </w: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lastRenderedPageBreak/>
              <w:t>&lt;akoumba@carecameroun.org&gt;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 xml:space="preserve">"Ben Mansour,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Abdallah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" &lt;Mansour@carecameroun.org&gt;,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"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Peine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, Marceline" &lt;peine@carecameroun.org&gt;,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"Stein, Miriam" </w:t>
            </w:r>
            <w:hyperlink r:id="rId22" w:history="1">
              <w:r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eastAsia="fr-FR"/>
                </w:rPr>
                <w:t>stein@carecameroun.org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 xml:space="preserve">Appui des organisations de la société civile AJED-MR et ALDEPA dans l’actualisation des documents de gestion organisationnelle </w:t>
            </w:r>
          </w:p>
          <w:p w:rsidR="001953F4" w:rsidRPr="001953F4" w:rsidRDefault="001953F4" w:rsidP="002B69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Plans stratégiques,</w:t>
            </w:r>
          </w:p>
          <w:p w:rsidR="001953F4" w:rsidRPr="001953F4" w:rsidRDefault="001953F4" w:rsidP="002B69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Manuels de procédures,</w:t>
            </w:r>
          </w:p>
          <w:p w:rsidR="001953F4" w:rsidRPr="001953F4" w:rsidRDefault="001953F4" w:rsidP="002B69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statuts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Novembre - Décembre 2020, Phase 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RCA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Superviseur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OAG Group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Hubal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pfumtchum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hyperlink r:id="rId23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shd w:val="clear" w:color="auto" w:fill="FFFFFF"/>
                  <w:lang w:val="en-GB" w:eastAsia="fr-FR"/>
                </w:rPr>
                <w:t>hp@myoag.org</w:t>
              </w:r>
            </w:hyperlink>
            <w:r w:rsidR="001953F4" w:rsidRPr="001953F4">
              <w:rPr>
                <w:rFonts w:ascii="Verdana" w:eastAsia="Times New Roman" w:hAnsi="Verdana" w:cs="Times New Roman"/>
                <w:color w:val="767676"/>
                <w:sz w:val="18"/>
                <w:szCs w:val="18"/>
                <w:shd w:val="clear" w:color="auto" w:fill="FFFFFF"/>
                <w:lang w:val="en-GB"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767676"/>
                <w:sz w:val="18"/>
                <w:szCs w:val="18"/>
                <w:shd w:val="clear" w:color="auto" w:fill="FFFFFF"/>
                <w:lang w:val="en-GB" w:eastAsia="fr-FR"/>
              </w:rPr>
              <w:t>tel</w:t>
            </w:r>
            <w:proofErr w:type="spellEnd"/>
            <w:r w:rsidRPr="001953F4">
              <w:rPr>
                <w:rFonts w:ascii="Verdana" w:eastAsia="Times New Roman" w:hAnsi="Verdana" w:cs="Times New Roman"/>
                <w:color w:val="767676"/>
                <w:sz w:val="18"/>
                <w:szCs w:val="18"/>
                <w:shd w:val="clear" w:color="auto" w:fill="FFFFFF"/>
                <w:lang w:val="en-GB" w:eastAsia="fr-FR"/>
              </w:rPr>
              <w:t>: 699 58 84 89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Monitorage tierce des projets financés par l’UNICEF RCA pour la période 2019-2021</w:t>
            </w:r>
          </w:p>
          <w:p w:rsidR="001953F4" w:rsidRPr="001953F4" w:rsidRDefault="001953F4" w:rsidP="001953F4">
            <w:pPr>
              <w:spacing w:before="11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fr-FR"/>
              </w:rPr>
              <w:t>Projets suivis :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Contribuer à la mise en œuvre de la riposte à l'épidémie de poliomyélite type 2 lors des campagnes de vaccination de qualité par une gestion rigoureuse du vaccin MVPO2 avant, pendant et après la riposte dans les districts sanitaires de Bambari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Kouango-grimari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Alindao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Mingala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Bimbo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en RCA/ FICR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Appui à la relance des activités Educatives de qualité dans un environnement sûr et protecteur aux 11425 enfants de 3 à 17 ans avec une attention sur les filles en rupture scolaire du fait de la crise dans les localités de Nana-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Bakassa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Markounda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Nangha-BoguiIa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et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Kamakota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dans l'Ouham/ AFEB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Projet de prévention et de prise en charge des enfants affectés par les conflits 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Batangafo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Lady et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Gbazara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/ AFEB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Education Cannot Wait Facilitated Multi-year Resilience Program 2019- 2021/ IEDA Relief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 xml:space="preserve">Rétablissement des services sociaux de base dans le secteur de l’éducation et protection des enfants affectés par le conflit. (Préfecture de Nana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Grebizi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)/ INTERSOS;</w:t>
            </w:r>
          </w:p>
          <w:p w:rsidR="001953F4" w:rsidRPr="001953F4" w:rsidRDefault="001953F4" w:rsidP="002B699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Renforcement de la résilience des enfants affectés par les conflits armés, dans la préfecture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Kemo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et de Nana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Gribizi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Phase 2 /INTERSOS, Mécanisme de Réponse Rapide ; SOLIDARITE INTERNATIONAL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Aout 2020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Bertoua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Co-facilitateur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t>mireille@well-grounded.org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+33782435370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Evaluation de l’engagement et de la motivation des OSC (OKANI, CREDEN et AAFEBEN) à s’engager dans un accompagnement sur l’approche ABCD (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Asset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Based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and Citizen lead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Development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)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Mai 2020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Consultant Praticien de développement Organisationnel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Doudou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Kalala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Associé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Well-Grounded,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doudou@well-grounded.org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Diagnostic organisationnel de deux organisations : TUBE AWU de Kribi et CELDIE (Centre de Développement Intégré pour l’Environnement de Garoua pour le compte UICN dans le PPI 5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Mars 2020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Consultant national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LTS International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Emilia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Runeberg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emilia-runeberg@ltsi.co.uk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+358 408252175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Evaluation de la prise en compte de la croissance verte et de changement climatique dans les projets financés par la Banque Africaine de Développement (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BAfD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)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Décembre 2019- Mars 2020, Phase 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RCA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Superviseur,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OAG Group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Hubal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pfumtchum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hyperlink r:id="rId25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shd w:val="clear" w:color="auto" w:fill="FFFFFF"/>
                  <w:lang w:val="en-GB" w:eastAsia="fr-FR"/>
                </w:rPr>
                <w:t>hp@myoag.org</w:t>
              </w:r>
            </w:hyperlink>
            <w:r w:rsidR="001953F4" w:rsidRPr="001953F4">
              <w:rPr>
                <w:rFonts w:ascii="Verdana" w:eastAsia="Times New Roman" w:hAnsi="Verdana" w:cs="Times New Roman"/>
                <w:color w:val="767676"/>
                <w:sz w:val="18"/>
                <w:szCs w:val="18"/>
                <w:shd w:val="clear" w:color="auto" w:fill="FFFFFF"/>
                <w:lang w:val="en-GB"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color w:val="767676"/>
                <w:sz w:val="18"/>
                <w:szCs w:val="18"/>
                <w:shd w:val="clear" w:color="auto" w:fill="FFFFFF"/>
                <w:lang w:val="en-GB" w:eastAsia="fr-FR"/>
              </w:rPr>
              <w:t>Tel: 699 58 84 89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Monitorage tierce des projets financés par l’UNICEF RCA pour la période 2019-2021</w:t>
            </w:r>
          </w:p>
          <w:p w:rsidR="001953F4" w:rsidRPr="001953F4" w:rsidRDefault="001953F4" w:rsidP="001953F4">
            <w:pPr>
              <w:spacing w:before="11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fr-FR"/>
              </w:rPr>
              <w:t>Projets suivis</w:t>
            </w: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:</w:t>
            </w:r>
          </w:p>
          <w:p w:rsidR="001953F4" w:rsidRPr="001953F4" w:rsidRDefault="001953F4" w:rsidP="002B69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Rétablissement des services sociaux de base dans le secteur de l’éducation et protection des enfants affectés par les conflits (Préfecture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Kémo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)/ NRC,</w:t>
            </w:r>
          </w:p>
          <w:p w:rsidR="001953F4" w:rsidRPr="001953F4" w:rsidRDefault="001953F4" w:rsidP="002B69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Projet d'appui à la prévention, la prise en charge de la malnutrition et à la coordination des activités de nutrition dans les districts sanitaires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Kemo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Sangha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Mbaere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et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Kouango-Grimari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/ MDA,</w:t>
            </w:r>
          </w:p>
          <w:p w:rsidR="001953F4" w:rsidRPr="001953F4" w:rsidRDefault="001953F4" w:rsidP="002B69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Projet d'appui à la prévention, la prise en charge à base communautaire des enfants sortis des groupes armés et des enfants vulnérables dans les communes de Birao,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Tiringoulou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Mamoun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Nda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 /ODESCA,</w:t>
            </w:r>
          </w:p>
          <w:p w:rsidR="001953F4" w:rsidRPr="001953F4" w:rsidRDefault="001953F4" w:rsidP="002B69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Apporter le soutien à la poursuite de la scolarisation des enfants en âges scolaire (3-17 ans) affectes par les crises de la préfecture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Vakaga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y compris les enfants de la population cible/J’ai rêvé Fondation 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Novembre 2019 -Aout 2020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Consultant indépendant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Organisation Néerlandaise de Développement (SNV)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pt-PT" w:eastAsia="fr-FR"/>
              </w:rPr>
              <w:t>Belobo Mbia, Marguerite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pt-PT" w:eastAsia="fr-FR"/>
              </w:rPr>
              <w:t>Project Manager,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26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val="pt-PT" w:eastAsia="fr-FR"/>
                </w:rPr>
                <w:t>mbelobombia@snv.org</w:t>
              </w:r>
            </w:hyperlink>
            <w:r w:rsidR="001953F4"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pt-PT" w:eastAsia="fr-FR"/>
              </w:rPr>
              <w:t xml:space="preserve">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fr-FR"/>
              </w:rPr>
              <w:t>(+237) 699072259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Responsable de composante genre et nutrition dans les 8 coopératives : SOCOPASE, PROCABA, SOCODEC, MBANGASUD, COPROBI, SOCCADECAM, SOCOPROCAON et CACAO Plus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Ayos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, avec pour activités :</w:t>
            </w:r>
          </w:p>
          <w:p w:rsidR="001953F4" w:rsidRPr="001953F4" w:rsidRDefault="001953F4" w:rsidP="002B699D">
            <w:pPr>
              <w:numPr>
                <w:ilvl w:val="0"/>
                <w:numId w:val="6"/>
              </w:numPr>
              <w:spacing w:before="62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Analyse et restitution dans chacune des coopératives du genre dans les activités post-récoltes et de transformation du cacao, avec pour objectif de présenter une analyse de la professionnalisation sur le plan genre des activités dans les communautés membres des coopératives</w:t>
            </w:r>
          </w:p>
          <w:p w:rsidR="001953F4" w:rsidRPr="001953F4" w:rsidRDefault="001953F4" w:rsidP="002B699D">
            <w:pPr>
              <w:numPr>
                <w:ilvl w:val="0"/>
                <w:numId w:val="6"/>
              </w:numPr>
              <w:spacing w:before="62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Études nutritionnelle des communautés productrices de cacao membres des coopératives en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periode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 de basse revenus et de rareté de d’aliments locaux, puis restitution 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 xml:space="preserve">aux sièges de chacune des coopératives: SOCOPASE PROCABA, SOCODEC, MBANGASUD, COPROBI, SOCCADECAM </w:t>
            </w:r>
          </w:p>
          <w:p w:rsidR="001953F4" w:rsidRPr="001953F4" w:rsidRDefault="001953F4" w:rsidP="002B69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collecter, traiter et analyser les données sur l’état nutritionnel et sur la situation de sécurité alimentaire des ménages autour desdites coopératives;</w:t>
            </w:r>
          </w:p>
          <w:p w:rsidR="001953F4" w:rsidRPr="001953F4" w:rsidRDefault="001953F4" w:rsidP="002B69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identifier les différents aliments locaux disponibles dans les principaux marchés ou points de distribution des aliments pendant la période de bas revenu et de rareté d’aliments locaux ;</w:t>
            </w:r>
          </w:p>
          <w:p w:rsidR="001953F4" w:rsidRPr="001953F4" w:rsidRDefault="001953F4" w:rsidP="002B69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établir l’état nutritionnel des ménages des communautés productrices de cacao en période de bas revenu et de rareté d’aliments locaux ;</w:t>
            </w:r>
          </w:p>
          <w:p w:rsidR="001953F4" w:rsidRPr="001953F4" w:rsidRDefault="001953F4" w:rsidP="002B699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établir la situation de sécurité alimentaire des ménages autour des coopératives</w:t>
            </w:r>
          </w:p>
          <w:p w:rsidR="001953F4" w:rsidRPr="001953F4" w:rsidRDefault="001953F4" w:rsidP="002B699D">
            <w:pPr>
              <w:numPr>
                <w:ilvl w:val="0"/>
                <w:numId w:val="8"/>
              </w:numPr>
              <w:spacing w:before="62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Appui des femmes et des jeunes à élaborer des plans d'entreprise bancables pour le cofinancement.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Aout 2019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Douala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Praticien de développement Organisationnel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Doudou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Kalala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Associé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Well-Grounded,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doudou@well-grounded.org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Diagnostic de association Crusaders for Environmental Protection and Ozone Watch (CEPOW)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Bamenda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à la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demande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Arcus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Foundation:</w:t>
            </w:r>
          </w:p>
          <w:p w:rsidR="001953F4" w:rsidRPr="001953F4" w:rsidRDefault="001953F4" w:rsidP="002B69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Préparation de la mission,</w:t>
            </w:r>
          </w:p>
          <w:p w:rsidR="001953F4" w:rsidRPr="001953F4" w:rsidRDefault="001953F4" w:rsidP="002B69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Facilitation des ateliers de diagnostic,</w:t>
            </w:r>
          </w:p>
          <w:p w:rsidR="001953F4" w:rsidRPr="001953F4" w:rsidRDefault="001953F4" w:rsidP="002B699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Rédaction du rapport diagnostic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Juin 2019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Afrique centre (Cameroun, RCA, 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Congo, RDC, Gabon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Chef de Mission, spécialiste Chaine de valeur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African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Substainble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Development Engineering </w:t>
            </w: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lastRenderedPageBreak/>
              <w:t>(AS-Dev.)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WWF, </w:t>
            </w:r>
            <w:proofErr w:type="spellStart"/>
            <w:r w:rsidRPr="001953F4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 w:eastAsia="fr-FR"/>
              </w:rPr>
              <w:t>Durrel</w:t>
            </w:r>
            <w:proofErr w:type="spellEnd"/>
            <w:r w:rsidRPr="001953F4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 w:eastAsia="fr-FR"/>
              </w:rPr>
              <w:t xml:space="preserve"> NZENE HALLESON (dhalleson@wwf.panda.org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Etude de la production et la consommation de protéines et ses impacts sur l'environnement dans le bassin du Congo,</w:t>
            </w:r>
          </w:p>
          <w:p w:rsidR="001953F4" w:rsidRPr="001953F4" w:rsidRDefault="001953F4" w:rsidP="002B699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Préparation de la mission ;</w:t>
            </w:r>
          </w:p>
          <w:p w:rsidR="001953F4" w:rsidRPr="001953F4" w:rsidRDefault="001953F4" w:rsidP="002B699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Coordination de la collecte des données,</w:t>
            </w:r>
          </w:p>
          <w:p w:rsidR="001953F4" w:rsidRPr="001953F4" w:rsidRDefault="001953F4" w:rsidP="002B699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Analyse des données et production du rapport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Mai 2019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Yaoundé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Praticien de développement Organisationnel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mireille@well-grounded.org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+33782435370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Diagnostic de l’Association Action for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Sustainable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Dévelopment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(ASD) :</w:t>
            </w:r>
          </w:p>
          <w:p w:rsidR="001953F4" w:rsidRPr="001953F4" w:rsidRDefault="001953F4" w:rsidP="002B69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Préparation de la mission,</w:t>
            </w:r>
          </w:p>
          <w:p w:rsidR="001953F4" w:rsidRPr="001953F4" w:rsidRDefault="001953F4" w:rsidP="002B69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Facilitation des ateliers de diagnostic,</w:t>
            </w:r>
          </w:p>
          <w:p w:rsidR="001953F4" w:rsidRPr="001953F4" w:rsidRDefault="001953F4" w:rsidP="002B699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Rédaction du rapport diagnostic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Déc. 2018 à Déc.2021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de l’Est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Praticien de développement Organisationnel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hyperlink r:id="rId27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val="en-GB" w:eastAsia="fr-FR"/>
                </w:rPr>
                <w:t>mireille@well-grounded.org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+33782435370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Accompagnement du </w:t>
            </w: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Cercle de Réflexion des Elites pour le Développement de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Ndemba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, (CREDEN /Comité de développement) dans l’implémentation de leur vision de développement du village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Ndemba</w:t>
            </w:r>
            <w:proofErr w:type="spellEnd"/>
          </w:p>
          <w:p w:rsidR="001953F4" w:rsidRPr="001953F4" w:rsidRDefault="001953F4" w:rsidP="002B699D">
            <w:pPr>
              <w:numPr>
                <w:ilvl w:val="0"/>
                <w:numId w:val="1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Diagnostic organisationnel,</w:t>
            </w:r>
          </w:p>
          <w:p w:rsidR="001953F4" w:rsidRPr="001953F4" w:rsidRDefault="001953F4" w:rsidP="002B699D">
            <w:pPr>
              <w:numPr>
                <w:ilvl w:val="0"/>
                <w:numId w:val="1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Contractualisation du comité de développement,</w:t>
            </w:r>
          </w:p>
          <w:p w:rsidR="001953F4" w:rsidRPr="001953F4" w:rsidRDefault="001953F4" w:rsidP="002B699D">
            <w:pPr>
              <w:numPr>
                <w:ilvl w:val="0"/>
                <w:numId w:val="1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Diagnostic participatif de la communauté,</w:t>
            </w:r>
          </w:p>
          <w:p w:rsidR="001953F4" w:rsidRPr="001953F4" w:rsidRDefault="001953F4" w:rsidP="002B699D">
            <w:pPr>
              <w:numPr>
                <w:ilvl w:val="0"/>
                <w:numId w:val="1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Accompagnement du CERDEN dans la mise en œuvre de leur plan d’action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Novembre 2018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Yaoundé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Co-facilitateur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t>mireille@well-</w:t>
              </w:r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lastRenderedPageBreak/>
                <w:t>grounded.org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+33782435370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Atelier de présentation des résultats du projet : économie et entreprise au service de la biodiversité</w:t>
            </w:r>
          </w:p>
          <w:p w:rsidR="001953F4" w:rsidRPr="001953F4" w:rsidRDefault="001953F4" w:rsidP="002B699D">
            <w:pPr>
              <w:numPr>
                <w:ilvl w:val="0"/>
                <w:numId w:val="1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Présenter les résultats atteints et les leçons apprises dans le cadre de la mise en œuvre du projet « Economie et entreprises au service de la Biodiversité,</w:t>
            </w:r>
          </w:p>
          <w:p w:rsidR="001953F4" w:rsidRPr="001953F4" w:rsidRDefault="001953F4" w:rsidP="002B699D">
            <w:pPr>
              <w:numPr>
                <w:ilvl w:val="0"/>
                <w:numId w:val="1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Enrichir les perspectives de mise à l’échelle des modèles innovants expérimentés dans la mise en œuvre du projet</w:t>
            </w:r>
          </w:p>
        </w:tc>
      </w:tr>
      <w:tr w:rsidR="001953F4" w:rsidRPr="001953F4" w:rsidTr="001953F4">
        <w:trPr>
          <w:trHeight w:val="18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80" w:lineRule="atLeast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lastRenderedPageBreak/>
              <w:t xml:space="preserve">December 2014 à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nos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jours</w:t>
            </w:r>
            <w:proofErr w:type="spellEnd"/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Yaoundé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Formateur puis coordonnateur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Association Jeunesse Active pour le Développement (JAD)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TANKEU KAMKO Ledoux,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Secrétaire Général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eastAsia="fr-FR"/>
                </w:rPr>
                <w:t>tankeuledoux@gmail.com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(+237)677139498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Sessions de renforcement des capacités des jeunes en analyse, montage et suivi évaluation des projets ; organisées au Centre DON BOSCO de Yaoundé :</w:t>
            </w:r>
          </w:p>
          <w:p w:rsidR="001953F4" w:rsidRPr="001953F4" w:rsidRDefault="001953F4" w:rsidP="002B699D">
            <w:pPr>
              <w:numPr>
                <w:ilvl w:val="0"/>
                <w:numId w:val="1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Coordonnateur des éditions 11, 12, 14 et 15 actuellement en cours (06 Mai- 29juin 2019) : recherche des formateurs, validation des contenus de formation, évaluation et rédaction des rapports</w:t>
            </w:r>
          </w:p>
          <w:p w:rsidR="001953F4" w:rsidRPr="001953F4" w:rsidRDefault="001953F4" w:rsidP="002B699D">
            <w:pPr>
              <w:numPr>
                <w:ilvl w:val="0"/>
                <w:numId w:val="1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Coordonnateur logistique des ateliers de formation : Edition 9 et 10, </w:t>
            </w:r>
          </w:p>
          <w:p w:rsidR="001953F4" w:rsidRPr="001953F4" w:rsidRDefault="001953F4" w:rsidP="002B699D">
            <w:pPr>
              <w:numPr>
                <w:ilvl w:val="0"/>
                <w:numId w:val="14"/>
              </w:numPr>
              <w:spacing w:before="100" w:beforeAutospacing="1" w:after="100" w:afterAutospacing="1" w:line="180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Animation du module suivi et évaluation des projets : Edition 8 à 13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>Décembre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GB" w:eastAsia="fr-FR"/>
              </w:rPr>
              <w:t xml:space="preserve"> 2018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de l’Est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 lien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Well Grounded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Mireille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KAYIJAMAHE,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Co-Director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t>mireille@well-grounded.org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Skype: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mirakayija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+33782435370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Etude exploratoire des communautés en vue de la sélection des communautés dans lesquelles implémentées une approche d’accompagnement direct.</w:t>
            </w:r>
          </w:p>
          <w:p w:rsidR="001953F4" w:rsidRPr="001953F4" w:rsidRDefault="001953F4" w:rsidP="002B699D">
            <w:pPr>
              <w:numPr>
                <w:ilvl w:val="0"/>
                <w:numId w:val="1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Conception de la méthodologie, </w:t>
            </w:r>
          </w:p>
          <w:p w:rsidR="001953F4" w:rsidRPr="001953F4" w:rsidRDefault="001953F4" w:rsidP="002B699D">
            <w:pPr>
              <w:numPr>
                <w:ilvl w:val="0"/>
                <w:numId w:val="1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Planification de la mission,</w:t>
            </w:r>
          </w:p>
          <w:p w:rsidR="001953F4" w:rsidRPr="001953F4" w:rsidRDefault="001953F4" w:rsidP="002B699D">
            <w:pPr>
              <w:numPr>
                <w:ilvl w:val="0"/>
                <w:numId w:val="1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Collecte et traitement des données par des ateliers communautaires,</w:t>
            </w:r>
          </w:p>
          <w:p w:rsidR="001953F4" w:rsidRPr="001953F4" w:rsidRDefault="001953F4" w:rsidP="002B699D">
            <w:pPr>
              <w:numPr>
                <w:ilvl w:val="0"/>
                <w:numId w:val="1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Rédaction des rapports,</w:t>
            </w:r>
          </w:p>
          <w:p w:rsidR="001953F4" w:rsidRPr="001953F4" w:rsidRDefault="001953F4" w:rsidP="002B699D">
            <w:pPr>
              <w:numPr>
                <w:ilvl w:val="0"/>
                <w:numId w:val="1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Discussion en cours avec les OSC à embarquer dans cette aventure</w:t>
            </w:r>
          </w:p>
        </w:tc>
      </w:tr>
      <w:tr w:rsidR="001953F4" w:rsidRPr="001953F4" w:rsidTr="001953F4">
        <w:trPr>
          <w:trHeight w:val="24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Juillet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-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Aout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Région du de l’Est et de l’Adamaoua Camerou</w:t>
            </w: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lastRenderedPageBreak/>
              <w:t>n avec analyse de flux dans les villes frontalières en RCA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Consultant Chef de mission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Première Urgence Internationale (PUI) Cameroun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Luis Miguel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31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US" w:eastAsia="fr-FR"/>
                </w:rPr>
                <w:t>consortium-coordo@premiere-urgence.cm</w:t>
              </w:r>
            </w:hyperlink>
            <w:r w:rsidR="001953F4"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US" w:eastAsia="fr-FR"/>
              </w:rPr>
              <w:t xml:space="preserve">Stein, Miriam </w:t>
            </w:r>
            <w:hyperlink r:id="rId32" w:tgtFrame="_blank" w:history="1">
              <w:r w:rsidRPr="001953F4">
                <w:rPr>
                  <w:rFonts w:ascii="Verdana" w:eastAsia="Times New Roman" w:hAnsi="Verdana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en-US" w:eastAsia="fr-FR"/>
                </w:rPr>
                <w:t>stein@carecameroun.org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16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Etude de chaines de valeurs de porteuses de croissance dans les régions de l’Adamaoua et de l’Est Cameroun,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Première Urgence Internationale (PUI) en consortium avec CARE, Action Contre la Faim (ACF), Solidarité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Internationale (SI) et Croix Rouge Française (CRF)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Planification de la mission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Coordination administrative et technique de la mission,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Formations des collecteurs de données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Réalisation des ateliers communaux de présentation des premiers résultats,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Facilitation des focus group,</w:t>
            </w:r>
          </w:p>
          <w:p w:rsidR="001953F4" w:rsidRPr="001953F4" w:rsidRDefault="001953F4" w:rsidP="002B699D">
            <w:pPr>
              <w:numPr>
                <w:ilvl w:val="0"/>
                <w:numId w:val="1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Traitement, analyse des données et conception du rapport de l’étude</w:t>
            </w:r>
          </w:p>
        </w:tc>
      </w:tr>
      <w:tr w:rsidR="001953F4" w:rsidRPr="001953F4" w:rsidTr="001953F4">
        <w:trPr>
          <w:trHeight w:val="37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Avril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–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juillet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Région de l’Extrême Nord et du Nord Cameroun avec analyse des flux de produits dans les villes frontalières au Nigéria et au Tchad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Chef de mission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ACF en consortium avec CARE, PUI, SI et CRF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it-IT" w:eastAsia="fr-FR"/>
              </w:rPr>
              <w:t xml:space="preserve">Ferdinand ABASSA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Skype : ferdinand.abassa1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33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CA" w:eastAsia="fr-FR"/>
                </w:rPr>
                <w:t>coordoresiliant@cm-actioncontrelafaim.org</w:t>
              </w:r>
            </w:hyperlink>
            <w:r w:rsidR="001953F4"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18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Etude des chaines de valeurs inclusives et sensibles à la nutrition dans les régions du Nord et de l’Extrême Nord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Planification de la mission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Coordination administrative et technique de la mission,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Formations des collecteurs de données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Réalisation des ateliers communaux de sélection des filières,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Traitement, analyse des données et conception du rapport de l’étude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d’un rapport et d’un atelier de présentation des résultats dans chacune des régions</w:t>
            </w:r>
          </w:p>
          <w:p w:rsidR="001953F4" w:rsidRPr="001953F4" w:rsidRDefault="001953F4" w:rsidP="002B699D">
            <w:pPr>
              <w:numPr>
                <w:ilvl w:val="0"/>
                <w:numId w:val="1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d’un rapport général de l’étude et présentation aux membres du consortium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Avril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2018 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de l’Extrêm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>e Nord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 xml:space="preserve">Consultant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Indépendant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ACF en consortium avec CARE, PUI, SI et CRF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it-IT" w:eastAsia="fr-FR"/>
              </w:rPr>
              <w:lastRenderedPageBreak/>
              <w:t xml:space="preserve">Ferdinand ABASSA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Skype : ferdinand.abassa1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34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CA" w:eastAsia="fr-FR"/>
                </w:rPr>
                <w:t>coordoresiliant@cm-actioncontrelafaim.org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 xml:space="preserve">Etude documentaire en vue de la sélection des chaines de valeurs inclusives et sensibles à la nutrition dans les régions </w:t>
            </w: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lastRenderedPageBreak/>
              <w:t xml:space="preserve">de l’Extrême Nord et du Nord Cameroun. </w:t>
            </w:r>
          </w:p>
          <w:p w:rsidR="001953F4" w:rsidRPr="001953F4" w:rsidRDefault="001953F4" w:rsidP="002B699D">
            <w:pPr>
              <w:numPr>
                <w:ilvl w:val="0"/>
                <w:numId w:val="2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Recherche des documents études et activités réalisées dans la zone,</w:t>
            </w:r>
          </w:p>
          <w:p w:rsidR="001953F4" w:rsidRPr="001953F4" w:rsidRDefault="001953F4" w:rsidP="002B699D">
            <w:pPr>
              <w:numPr>
                <w:ilvl w:val="0"/>
                <w:numId w:val="2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Synthèse des études pour produire la note de synthèse</w:t>
            </w:r>
          </w:p>
        </w:tc>
      </w:tr>
      <w:tr w:rsidR="001953F4" w:rsidRPr="001953F4" w:rsidTr="001953F4">
        <w:trPr>
          <w:trHeight w:val="123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lastRenderedPageBreak/>
              <w:t>Mars 2018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l’Est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Consultant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associé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Action Contre la Faim (ACF) Cameroun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Jackson ACHA ATAM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Directeur Pays Adjoint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 xml:space="preserve">Skype :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CA" w:eastAsia="fr-FR"/>
              </w:rPr>
              <w:t>achaaj</w:t>
            </w:r>
            <w:proofErr w:type="spellEnd"/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35" w:tgtFrame="_blank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shd w:val="clear" w:color="auto" w:fill="FFFFFF"/>
                  <w:lang w:val="en-CA" w:eastAsia="fr-FR"/>
                </w:rPr>
                <w:t>dpadjoint@cm-actioncontrelafaim.org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2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Note de présentation des études réalisées dans le département de la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Kadey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, Région de l’Est Cameroun en vue de l’orientation des activités </w:t>
            </w:r>
            <w:proofErr w:type="gram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de Action</w:t>
            </w:r>
            <w:proofErr w:type="gram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Contre le Faim sur le Terrain, </w:t>
            </w:r>
          </w:p>
          <w:p w:rsidR="001953F4" w:rsidRPr="001953F4" w:rsidRDefault="001953F4" w:rsidP="002B699D">
            <w:pPr>
              <w:numPr>
                <w:ilvl w:val="0"/>
                <w:numId w:val="2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Recherche des documents études et activités réalisées dans la zone,</w:t>
            </w:r>
          </w:p>
          <w:p w:rsidR="001953F4" w:rsidRPr="001953F4" w:rsidRDefault="001953F4" w:rsidP="002B699D">
            <w:pPr>
              <w:numPr>
                <w:ilvl w:val="0"/>
                <w:numId w:val="2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Synthèse des études pour produire la note de synthèse</w:t>
            </w:r>
          </w:p>
        </w:tc>
      </w:tr>
      <w:tr w:rsidR="001953F4" w:rsidRPr="001953F4" w:rsidTr="001953F4">
        <w:trPr>
          <w:trHeight w:val="49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Janvier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2018 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de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l’Est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independent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 xml:space="preserve">CARE en consortium avec </w:t>
            </w: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ACF, PUI, SI et CRF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MIRIAM STEIN MEZUI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Coordonnatrice Programme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z w:val="18"/>
                <w:szCs w:val="18"/>
                <w:shd w:val="clear" w:color="auto" w:fill="FFFFFF"/>
                <w:lang w:eastAsia="fr-FR"/>
              </w:rPr>
              <w:t>Skype : </w:t>
            </w:r>
            <w:proofErr w:type="spellStart"/>
            <w:r w:rsidRPr="001953F4">
              <w:rPr>
                <w:rFonts w:ascii="Verdana" w:eastAsia="Times New Roman" w:hAnsi="Verdana" w:cs="Times New Roman"/>
                <w:i/>
                <w:iCs/>
                <w:color w:val="1F497D"/>
                <w:sz w:val="18"/>
                <w:szCs w:val="18"/>
                <w:shd w:val="clear" w:color="auto" w:fill="FFFFFF"/>
                <w:lang w:eastAsia="fr-FR"/>
              </w:rPr>
              <w:t>miriam_s_stein</w:t>
            </w:r>
            <w:proofErr w:type="spellEnd"/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36" w:tgtFrame="_blank" w:history="1">
              <w:r w:rsidR="001953F4" w:rsidRPr="001953F4">
                <w:rPr>
                  <w:rFonts w:ascii="Verdana" w:eastAsia="Times New Roman" w:hAnsi="Verdana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fr-FR"/>
                </w:rPr>
                <w:t>stein@carecameroun.org</w:t>
              </w:r>
            </w:hyperlink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2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Synthèse documentaire pour l’étude des filières porteuses de croissance pour la région de l’Est Cameroun, </w:t>
            </w:r>
          </w:p>
          <w:p w:rsidR="001953F4" w:rsidRPr="001953F4" w:rsidRDefault="001953F4" w:rsidP="002B699D">
            <w:pPr>
              <w:numPr>
                <w:ilvl w:val="0"/>
                <w:numId w:val="2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Recherche des documents études et activités réalisées dans la zone,</w:t>
            </w:r>
          </w:p>
          <w:p w:rsidR="001953F4" w:rsidRPr="001953F4" w:rsidRDefault="001953F4" w:rsidP="002B699D">
            <w:pPr>
              <w:numPr>
                <w:ilvl w:val="0"/>
                <w:numId w:val="2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Synthèse des études pour produire la note de synthèse</w:t>
            </w:r>
          </w:p>
        </w:tc>
      </w:tr>
      <w:tr w:rsidR="001953F4" w:rsidRPr="001953F4" w:rsidTr="001953F4">
        <w:trPr>
          <w:trHeight w:val="36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Avril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2016 –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Novembre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Région du Centre et du Sud-Ouest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principal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Organisation Néerlandaise de Développement (SNV)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pt-PT" w:eastAsia="fr-FR"/>
              </w:rPr>
              <w:t>Belobo Mbia, Marguerite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pt-PT" w:eastAsia="fr-FR"/>
              </w:rPr>
              <w:t>Project Manager,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37" w:tgtFrame="_blank" w:history="1">
              <w:r w:rsidR="001953F4" w:rsidRPr="001953F4">
                <w:rPr>
                  <w:rFonts w:ascii="Verdana" w:eastAsia="Times New Roman" w:hAnsi="Verdana" w:cs="Times New Roman"/>
                  <w:color w:val="3C4043"/>
                  <w:sz w:val="18"/>
                  <w:szCs w:val="18"/>
                  <w:u w:val="single"/>
                  <w:shd w:val="clear" w:color="auto" w:fill="FFFFFF"/>
                  <w:lang w:val="pt-PT" w:eastAsia="fr-FR"/>
                </w:rPr>
                <w:t>mbelobombia@snv.org</w:t>
              </w:r>
            </w:hyperlink>
            <w:r w:rsidR="001953F4" w:rsidRPr="001953F4">
              <w:rPr>
                <w:rFonts w:ascii="Verdana" w:eastAsia="Times New Roman" w:hAnsi="Verdana" w:cs="Times New Roman"/>
                <w:sz w:val="18"/>
                <w:szCs w:val="18"/>
                <w:lang w:val="pt-PT" w:eastAsia="fr-FR"/>
              </w:rPr>
              <w:t xml:space="preserve"> 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(+237) 699072259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25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Etude nutritionnelle, alimentaire et sensibilisation des communautés productrices de cacao membres des coopératives MACU, SOCOPROCAON, KONAFCOOP et CAVAO plus AYOS sur les opportunités de diversification alimentaire</w:t>
            </w:r>
          </w:p>
          <w:p w:rsidR="001953F4" w:rsidRPr="001953F4" w:rsidRDefault="001953F4" w:rsidP="002B699D">
            <w:pPr>
              <w:numPr>
                <w:ilvl w:val="0"/>
                <w:numId w:val="2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Evaluation de la situation nutritionnelle, alimentaire et sensibilisation sur les opportunités pour rendre disponibles et accessibles les aliments locaux en période de bas revenu et de rareté d’aliments locaux</w:t>
            </w:r>
          </w:p>
          <w:p w:rsidR="001953F4" w:rsidRPr="001953F4" w:rsidRDefault="001953F4" w:rsidP="002B699D">
            <w:pPr>
              <w:numPr>
                <w:ilvl w:val="0"/>
                <w:numId w:val="2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Evaluation de la situation nutritionnelle et sensibilisation sur les opportunités de diversification alimentaire des producteurs de cacao en période de haut revenu et de rareté d’aliments locaux</w:t>
            </w:r>
          </w:p>
          <w:p w:rsidR="001953F4" w:rsidRPr="001953F4" w:rsidRDefault="001953F4" w:rsidP="002B699D">
            <w:pPr>
              <w:numPr>
                <w:ilvl w:val="0"/>
                <w:numId w:val="2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Evaluation de la situation nutritionnelle et sensibilisation sur les opportunités de diversification alimentaire des producteurs de cacao en période de faible revenu et de disponibilité d’aliments locaux </w:t>
            </w:r>
          </w:p>
        </w:tc>
      </w:tr>
      <w:tr w:rsidR="001953F4" w:rsidRPr="001953F4" w:rsidTr="001953F4">
        <w:trPr>
          <w:trHeight w:val="7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Mars 2016 - Nov. 2017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 Centre et du Nord-Ouest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Consultant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formateur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As-Dev. Engineering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Sarl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Projet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PAD-MC2/MUFFA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Bomda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Justin, Coordonnateur National,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38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eastAsia="fr-FR"/>
                </w:rPr>
                <w:t>jbomda@yahoo.fr</w:t>
              </w:r>
            </w:hyperlink>
            <w:r w:rsidR="001953F4"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(+237)677752161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2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Mission de renforcement de capacités réalisées</w:t>
            </w:r>
          </w:p>
          <w:p w:rsidR="001953F4" w:rsidRPr="001953F4" w:rsidRDefault="001953F4" w:rsidP="002B699D">
            <w:pPr>
              <w:numPr>
                <w:ilvl w:val="0"/>
                <w:numId w:val="28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Facilitation de l’atelier d’évaluation l’Avant-Projet d’Exécution (APE) 2017 et élaboration de l’APE 2018 du Projet PAD-MC2/MUFFA,</w:t>
            </w:r>
          </w:p>
          <w:p w:rsidR="001953F4" w:rsidRPr="001953F4" w:rsidRDefault="001953F4" w:rsidP="002B699D">
            <w:pPr>
              <w:numPr>
                <w:ilvl w:val="0"/>
                <w:numId w:val="28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Formation des dirigeants des MC² des régions du Nord-ouest et du Sud-ouest en charge des opérations de crédit en analyse des risques de crédit dans le financement des projets agro-pastoraux,</w:t>
            </w:r>
          </w:p>
          <w:p w:rsidR="001953F4" w:rsidRPr="001953F4" w:rsidRDefault="001953F4" w:rsidP="002B699D">
            <w:pPr>
              <w:numPr>
                <w:ilvl w:val="0"/>
                <w:numId w:val="28"/>
              </w:numPr>
              <w:spacing w:before="100" w:beforeAutospacing="1" w:after="100" w:afterAutospacing="1" w:line="75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Formation des responsables des MC2/MUFFA au mécanisme de garanties de crédits</w:t>
            </w:r>
          </w:p>
        </w:tc>
      </w:tr>
      <w:tr w:rsidR="001953F4" w:rsidRPr="001953F4" w:rsidTr="001953F4">
        <w:trPr>
          <w:trHeight w:val="45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Déc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. 2015-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Janv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. 2016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Dix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régions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du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principal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As-Dev. Engineering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Sarl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Projet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PAD-MC2/MUFFA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Bomda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Justin, Coordonnateur National,</w:t>
            </w:r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hyperlink r:id="rId39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eastAsia="fr-FR"/>
                </w:rPr>
                <w:t>jbomda@yahoo.fr</w:t>
              </w:r>
            </w:hyperlink>
            <w:r w:rsidR="001953F4"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(+237)677752161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2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Assistance technique pour la mise en œuvre des activités du Projet d’Appui au Développement des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Microfinances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MC2/MUFFA avec un accent sur l’évaluation du crédit de groupe,</w:t>
            </w:r>
          </w:p>
          <w:p w:rsidR="001953F4" w:rsidRPr="001953F4" w:rsidRDefault="001953F4" w:rsidP="002B699D">
            <w:pPr>
              <w:numPr>
                <w:ilvl w:val="0"/>
                <w:numId w:val="3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3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Organisation et participation à la collecte de données,</w:t>
            </w:r>
          </w:p>
          <w:p w:rsidR="001953F4" w:rsidRPr="001953F4" w:rsidRDefault="001953F4" w:rsidP="002B699D">
            <w:pPr>
              <w:numPr>
                <w:ilvl w:val="0"/>
                <w:numId w:val="3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Rédaction du rapport de l’étude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Déc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. 2015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Consultant principal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Organisation Néerlandaise de Développement (SNV)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Fidèle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YOBO,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Country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Représentative</w:t>
            </w:r>
            <w:proofErr w:type="spellEnd"/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40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CA" w:eastAsia="fr-FR"/>
                </w:rPr>
                <w:t>fyobo2000@gmail.com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CA" w:eastAsia="fr-FR"/>
              </w:rPr>
              <w:t>(+237) 699958158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31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Evaluation finale du Projet d’Appui aux Petites Exploitations Agricoles de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Mbandjock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outils de collectes de données,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Recyclage des enquêteurs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Facilitation des Focus Groups de collectes de données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Supervision des collectes de données</w:t>
            </w:r>
          </w:p>
          <w:p w:rsidR="001953F4" w:rsidRPr="001953F4" w:rsidRDefault="001953F4" w:rsidP="002B699D">
            <w:pPr>
              <w:numPr>
                <w:ilvl w:val="0"/>
                <w:numId w:val="32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Rédaction du rapport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Novembre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Consultant independent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Organisation Néerlandaise de Développement (SNV)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Fidèle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YOBO,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Country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Représentative</w:t>
            </w:r>
            <w:proofErr w:type="spellEnd"/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41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CA" w:eastAsia="fr-FR"/>
                </w:rPr>
                <w:t>fyobo2000@gmail.com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CA" w:eastAsia="fr-FR"/>
              </w:rPr>
              <w:t>(+237) 699958158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33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Etude d’impact environnemental du Projet d’Appui aux Petites Exploitations Agricoles de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Mbandjock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 </w:t>
            </w:r>
          </w:p>
          <w:p w:rsidR="001953F4" w:rsidRPr="001953F4" w:rsidRDefault="001953F4" w:rsidP="002B699D">
            <w:pPr>
              <w:numPr>
                <w:ilvl w:val="0"/>
                <w:numId w:val="3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Collecte, traitement et analyse des données</w:t>
            </w:r>
          </w:p>
          <w:p w:rsidR="001953F4" w:rsidRPr="001953F4" w:rsidRDefault="001953F4" w:rsidP="002B699D">
            <w:pPr>
              <w:numPr>
                <w:ilvl w:val="0"/>
                <w:numId w:val="3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Production du rapport,</w:t>
            </w:r>
          </w:p>
          <w:p w:rsidR="001953F4" w:rsidRPr="001953F4" w:rsidRDefault="001953F4" w:rsidP="002B699D">
            <w:pPr>
              <w:numPr>
                <w:ilvl w:val="0"/>
                <w:numId w:val="34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Présentation à la SNV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Sept.-Nov. 2015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Dix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régions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du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Consultant au Bureau d’Etude PIC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MINADER Cameroun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Raymond NZALI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  <w:t>Directeur général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(+237)697296795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35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Evaluation de la période sous financement PPTE (2006 – 2010) du projet d’Appui au Développement des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Microfinances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PAD- MC</w:t>
            </w: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vertAlign w:val="superscript"/>
                <w:lang w:eastAsia="fr-FR"/>
              </w:rPr>
              <w:t>2</w:t>
            </w: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/MUFFA,</w:t>
            </w:r>
          </w:p>
          <w:p w:rsidR="001953F4" w:rsidRPr="001953F4" w:rsidRDefault="001953F4" w:rsidP="002B699D">
            <w:pPr>
              <w:numPr>
                <w:ilvl w:val="0"/>
                <w:numId w:val="3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Contribution à la conception des outils de collecte de données,</w:t>
            </w:r>
          </w:p>
          <w:p w:rsidR="001953F4" w:rsidRPr="001953F4" w:rsidRDefault="001953F4" w:rsidP="002B699D">
            <w:pPr>
              <w:numPr>
                <w:ilvl w:val="0"/>
                <w:numId w:val="3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Contribution à la collecte de données,</w:t>
            </w:r>
          </w:p>
          <w:p w:rsidR="001953F4" w:rsidRPr="001953F4" w:rsidRDefault="001953F4" w:rsidP="002B699D">
            <w:pPr>
              <w:numPr>
                <w:ilvl w:val="0"/>
                <w:numId w:val="3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Contribution à la conception du rapport,</w:t>
            </w:r>
          </w:p>
          <w:p w:rsidR="001953F4" w:rsidRPr="001953F4" w:rsidRDefault="001953F4" w:rsidP="002B699D">
            <w:pPr>
              <w:numPr>
                <w:ilvl w:val="0"/>
                <w:numId w:val="36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Présentation du rapport au MINADER et au Comité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de pilota du projet</w:t>
            </w:r>
          </w:p>
        </w:tc>
      </w:tr>
      <w:tr w:rsidR="001953F4" w:rsidRPr="001953F4" w:rsidTr="001953F4">
        <w:trPr>
          <w:trHeight w:val="33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Aout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–Sept. 2015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Région du Centre, Ouest et Littoral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independent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Organisation Néerlandaise de Développement (SNV)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Fidèle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 YOBO,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 xml:space="preserve">Country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CA" w:eastAsia="fr-FR"/>
              </w:rPr>
              <w:t>Représentative</w:t>
            </w:r>
            <w:proofErr w:type="spellEnd"/>
          </w:p>
          <w:p w:rsidR="001953F4" w:rsidRPr="001953F4" w:rsidRDefault="006F2AD1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hyperlink r:id="rId42" w:history="1">
              <w:r w:rsidR="001953F4" w:rsidRPr="001953F4">
                <w:rPr>
                  <w:rFonts w:ascii="Verdana" w:eastAsia="Times New Roman" w:hAnsi="Verdana" w:cs="Times New Roman"/>
                  <w:color w:val="0563C1"/>
                  <w:sz w:val="18"/>
                  <w:szCs w:val="18"/>
                  <w:u w:val="single"/>
                  <w:lang w:val="en-CA" w:eastAsia="fr-FR"/>
                </w:rPr>
                <w:t>fyobo2000@gmail.com</w:t>
              </w:r>
            </w:hyperlink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CA" w:eastAsia="fr-FR"/>
              </w:rPr>
              <w:t>(+237) 699958158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37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Etude des acteurs et leurs services dans la chaîne de valeur du maïs et du soja dans la région du centre et autres régions pertinentes du Cameroun </w:t>
            </w:r>
          </w:p>
          <w:p w:rsidR="001953F4" w:rsidRPr="001953F4" w:rsidRDefault="001953F4" w:rsidP="002B699D">
            <w:pPr>
              <w:numPr>
                <w:ilvl w:val="0"/>
                <w:numId w:val="38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outils de collecte de données,</w:t>
            </w:r>
          </w:p>
          <w:p w:rsidR="001953F4" w:rsidRPr="001953F4" w:rsidRDefault="001953F4" w:rsidP="002B699D">
            <w:pPr>
              <w:numPr>
                <w:ilvl w:val="0"/>
                <w:numId w:val="38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Collecte, traitement et analyse des données,</w:t>
            </w:r>
          </w:p>
          <w:p w:rsidR="001953F4" w:rsidRPr="001953F4" w:rsidRDefault="001953F4" w:rsidP="002B699D">
            <w:pPr>
              <w:numPr>
                <w:ilvl w:val="0"/>
                <w:numId w:val="38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Production du rapport</w:t>
            </w:r>
          </w:p>
        </w:tc>
      </w:tr>
      <w:tr w:rsidR="001953F4" w:rsidRPr="001953F4" w:rsidTr="001953F4">
        <w:trPr>
          <w:trHeight w:val="27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Décembre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2014-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avril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2015 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Dix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régions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du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Chef de mission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Cabinet Planet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Integreted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Consulting (PIC)/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Programme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ACEFA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Raymond NZALI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(+237)697296795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39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Etude des normes et des prix des infrastructures et des équipements financés par le Programme d’Appui à l’Amélioration de la Compétitivité des Exploitations Familiales Agropastorales (ACEFA)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1953F4" w:rsidRPr="001953F4" w:rsidRDefault="001953F4" w:rsidP="002B699D">
            <w:pPr>
              <w:numPr>
                <w:ilvl w:val="0"/>
                <w:numId w:val="4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4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outils de collecte de données,</w:t>
            </w:r>
          </w:p>
          <w:p w:rsidR="001953F4" w:rsidRPr="001953F4" w:rsidRDefault="001953F4" w:rsidP="002B699D">
            <w:pPr>
              <w:numPr>
                <w:ilvl w:val="0"/>
                <w:numId w:val="4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Supervision et contribution à la collecte de données</w:t>
            </w:r>
          </w:p>
          <w:p w:rsidR="001953F4" w:rsidRPr="001953F4" w:rsidRDefault="001953F4" w:rsidP="002B699D">
            <w:pPr>
              <w:numPr>
                <w:ilvl w:val="0"/>
                <w:numId w:val="4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documents de référence régionaux de prix et des normes desdits équipements pour les 10 régions du Cameroun</w:t>
            </w:r>
          </w:p>
          <w:p w:rsidR="001953F4" w:rsidRPr="001953F4" w:rsidRDefault="001953F4" w:rsidP="002B699D">
            <w:pPr>
              <w:numPr>
                <w:ilvl w:val="0"/>
                <w:numId w:val="40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rapports régionaux de l’étude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Septembre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fr-FR"/>
              </w:rPr>
              <w:t xml:space="preserve">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Enseignant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consultant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Centre international des Etudes et de la recherche Scientifique Appliquée (CIERSA).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ESSOMBA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Balbinus</w:t>
            </w:r>
            <w:proofErr w:type="spellEnd"/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(+237)674360266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Concepteur et dispense des cours des Sciences de l’univers et de la nature, de l’agronomie générale et l’introduction à la Biologie végétale pour le programme de formation des formateurs en Agronomie,</w:t>
            </w:r>
          </w:p>
          <w:p w:rsidR="001953F4" w:rsidRPr="001953F4" w:rsidRDefault="001953F4" w:rsidP="002B699D">
            <w:pPr>
              <w:numPr>
                <w:ilvl w:val="0"/>
                <w:numId w:val="4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Conception du référentiel de formation de la Filière Agronomie pour la formation des formateurs devant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travaillé dans le programme de professionnalisation de l’enseignement secondaire au Cameroun,</w:t>
            </w:r>
          </w:p>
          <w:p w:rsidR="001953F4" w:rsidRPr="001953F4" w:rsidRDefault="001953F4" w:rsidP="002B699D">
            <w:pPr>
              <w:numPr>
                <w:ilvl w:val="0"/>
                <w:numId w:val="4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Concepteur - formateur du module de formation Techniques de production végétale de la filière Agronomie dans le cadre du programme de professionnalisation de l’enseignement secondaire au Cameroun,</w:t>
            </w:r>
          </w:p>
          <w:p w:rsidR="001953F4" w:rsidRPr="001953F4" w:rsidRDefault="001953F4" w:rsidP="002B699D">
            <w:pPr>
              <w:numPr>
                <w:ilvl w:val="0"/>
                <w:numId w:val="4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Enseignant de Bio-statistique au Attributions : dispenser les cours de statistiques appliqués à la recherche, effectuer les travaux dirigés, évaluer les enseignements,</w:t>
            </w: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ind w:left="164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Février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–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octobre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2014 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Régions du Centre, Sud, Est, Littoral et Sud-Ouest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Personne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resource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MINADER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Bernard AWASUME,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Coordonnateur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National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(+237) 677665282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2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Evaluation de la première phase du Projet d’Appui à l’Utilisation des Engrais dans les Filières cacao et Café</w:t>
            </w:r>
          </w:p>
          <w:p w:rsidR="001953F4" w:rsidRPr="001953F4" w:rsidRDefault="001953F4" w:rsidP="002B699D">
            <w:pPr>
              <w:numPr>
                <w:ilvl w:val="0"/>
                <w:numId w:val="4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 la note méthodologique,</w:t>
            </w:r>
          </w:p>
          <w:p w:rsidR="001953F4" w:rsidRPr="001953F4" w:rsidRDefault="001953F4" w:rsidP="002B699D">
            <w:pPr>
              <w:numPr>
                <w:ilvl w:val="0"/>
                <w:numId w:val="4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Conception des outils de collecte de données,</w:t>
            </w:r>
          </w:p>
          <w:p w:rsidR="001953F4" w:rsidRPr="001953F4" w:rsidRDefault="001953F4" w:rsidP="002B699D">
            <w:pPr>
              <w:numPr>
                <w:ilvl w:val="0"/>
                <w:numId w:val="4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Supervision de la collecte de données,</w:t>
            </w:r>
          </w:p>
          <w:p w:rsidR="001953F4" w:rsidRPr="001953F4" w:rsidRDefault="001953F4" w:rsidP="002B699D">
            <w:pPr>
              <w:numPr>
                <w:ilvl w:val="0"/>
                <w:numId w:val="4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Rédaction du rapport de l’évaluation et de l’étude de faisabilité</w:t>
            </w:r>
          </w:p>
          <w:p w:rsidR="001953F4" w:rsidRPr="001953F4" w:rsidRDefault="001953F4" w:rsidP="002B699D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953F4" w:rsidRPr="001953F4" w:rsidTr="001953F4">
        <w:trPr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Octobre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2013 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Décembre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2011-mai 2012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Régions du Littoral et Nord-Ouest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4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Consultant formateur,</w:t>
            </w:r>
          </w:p>
          <w:p w:rsidR="001953F4" w:rsidRPr="001953F4" w:rsidRDefault="001953F4" w:rsidP="002B699D">
            <w:pPr>
              <w:numPr>
                <w:ilvl w:val="0"/>
                <w:numId w:val="44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Agronome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5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Cercle d’Appui au Développement Intégré des Communautés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(CADIC), 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6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Contribution à une formation et un plan de développement local :</w:t>
            </w:r>
          </w:p>
          <w:p w:rsidR="001953F4" w:rsidRPr="001953F4" w:rsidRDefault="001953F4" w:rsidP="002B699D">
            <w:pPr>
              <w:numPr>
                <w:ilvl w:val="0"/>
                <w:numId w:val="4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Renforcement des capacités à l’analyse du budget communal des membres des commissions des finances de la Commune de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Mkambé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sur l’élaboration, le suivi et l’analyse du budget communal.</w:t>
            </w:r>
          </w:p>
          <w:p w:rsidR="001953F4" w:rsidRPr="001953F4" w:rsidRDefault="001953F4" w:rsidP="002B699D">
            <w:pPr>
              <w:numPr>
                <w:ilvl w:val="0"/>
                <w:numId w:val="47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Accompagnement de la Commune de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Dibamba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dans le processus d’élaboration de son plan de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 xml:space="preserve">développement communal </w:t>
            </w:r>
          </w:p>
        </w:tc>
      </w:tr>
      <w:tr w:rsidR="001953F4" w:rsidRPr="001953F4" w:rsidTr="001953F4">
        <w:trPr>
          <w:trHeight w:val="76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>Décembre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2012 à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Février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2013 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Centre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 independent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Association Camerounaise pour le Marketing Social (ACMS)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Auguste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KPOGNON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Directeur</w:t>
            </w:r>
            <w:proofErr w:type="spellEnd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Exécutif</w:t>
            </w:r>
            <w:proofErr w:type="spellEnd"/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48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Consultant indépendant pour </w:t>
            </w: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l’évaluation du projet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Choice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and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Opportunity</w:t>
            </w:r>
            <w:proofErr w:type="spellEnd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Fund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(COF).</w:t>
            </w:r>
          </w:p>
          <w:p w:rsidR="001953F4" w:rsidRPr="001953F4" w:rsidRDefault="001953F4" w:rsidP="002B699D">
            <w:pPr>
              <w:numPr>
                <w:ilvl w:val="0"/>
                <w:numId w:val="4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Collecte, traitement et analyse des données</w:t>
            </w:r>
          </w:p>
          <w:p w:rsidR="001953F4" w:rsidRPr="001953F4" w:rsidRDefault="001953F4" w:rsidP="002B699D">
            <w:pPr>
              <w:numPr>
                <w:ilvl w:val="0"/>
                <w:numId w:val="4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Production du rapport,</w:t>
            </w:r>
          </w:p>
          <w:p w:rsidR="001953F4" w:rsidRPr="001953F4" w:rsidRDefault="001953F4" w:rsidP="002B699D">
            <w:pPr>
              <w:numPr>
                <w:ilvl w:val="0"/>
                <w:numId w:val="49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Présentation à ACMS</w:t>
            </w:r>
          </w:p>
        </w:tc>
      </w:tr>
      <w:tr w:rsidR="001953F4" w:rsidRPr="001953F4" w:rsidTr="001953F4">
        <w:trPr>
          <w:trHeight w:val="37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Juin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2013 à Fev.2014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Centre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Stagiaire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Programme National d’Appui de la Filière Maïs (PNAFM),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lang w:eastAsia="fr-FR"/>
              </w:rPr>
              <w:t> 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50"/>
              </w:numPr>
              <w:spacing w:before="100" w:beforeAutospacing="1" w:after="100" w:afterAutospacing="1" w:line="261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Préparation du mémoire de fin de formation pour le diplôme de formateur des formateurs en </w:t>
            </w:r>
            <w:proofErr w:type="spellStart"/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Bioéconomie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, Centre International des Etudes Scientifiques Appliquées (CIERSA) ;</w:t>
            </w:r>
          </w:p>
          <w:p w:rsidR="001953F4" w:rsidRPr="001953F4" w:rsidRDefault="001953F4" w:rsidP="002B699D">
            <w:pPr>
              <w:numPr>
                <w:ilvl w:val="0"/>
                <w:numId w:val="5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Thème : Contribution de la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bioéconomie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à l’analyse du programme maïs et transposition didactique au métier de consultant en politique agricole au Cameroun,</w:t>
            </w:r>
          </w:p>
          <w:p w:rsidR="001953F4" w:rsidRPr="001953F4" w:rsidRDefault="001953F4" w:rsidP="002B699D">
            <w:pPr>
              <w:numPr>
                <w:ilvl w:val="0"/>
                <w:numId w:val="51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Secrétariat général et personne ressource pour l’atelier de planification 2014 des activités du Programme d’Appui à la Filière Maïs ; OBALA </w:t>
            </w:r>
          </w:p>
        </w:tc>
      </w:tr>
      <w:tr w:rsidR="001953F4" w:rsidRPr="001953F4" w:rsidTr="001953F4">
        <w:trPr>
          <w:trHeight w:val="75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Mai -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Aout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</w:t>
            </w: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sud</w:t>
            </w:r>
            <w:proofErr w:type="spellEnd"/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Consultant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agroéconomiste</w:t>
            </w:r>
            <w:proofErr w:type="spellEnd"/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Ingénieries Diagnostics Services (BET-IDS) </w:t>
            </w: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2B699D">
            <w:pPr>
              <w:numPr>
                <w:ilvl w:val="0"/>
                <w:numId w:val="52"/>
              </w:numPr>
              <w:spacing w:before="100" w:beforeAutospacing="1" w:after="100" w:afterAutospacing="1" w:line="75" w:lineRule="atLeast"/>
              <w:ind w:left="1559"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Etude d’impact environnementale et social (EIES) du projet de création des exploitations agroindustrielles et pastorales par le Groupe Agro Industriel des FAMILLES ETOUNDI du Cameroun (GEAIFEC),; M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issions faire la description technique opérationnelle et technologique des différentes spéculations végétales et piscicoles (palmier à huile sur 2 000 ha, cacaoyer sur 2 000 ha, ananas sur 500 ha, soja sur 500 ha, bananier plantain sur 2 000 ha, papayer sur 500 ha, ’arboriculture fruitière sur 1 000 ha), la description des impacts potentiels sur l’environnement et la prescription des mesures de </w:t>
            </w: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lastRenderedPageBreak/>
              <w:t>bonification</w:t>
            </w:r>
          </w:p>
        </w:tc>
      </w:tr>
      <w:tr w:rsidR="001953F4" w:rsidRPr="001953F4" w:rsidTr="001953F4">
        <w:trPr>
          <w:trHeight w:val="750"/>
          <w:tblCellSpacing w:w="0" w:type="dxa"/>
          <w:jc w:val="center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lastRenderedPageBreak/>
              <w:t xml:space="preserve">Nov.2009 - </w:t>
            </w:r>
            <w:proofErr w:type="spellStart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octobre</w:t>
            </w:r>
            <w:proofErr w:type="spellEnd"/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2012 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Dix </w:t>
            </w:r>
            <w:proofErr w:type="spellStart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>régions</w:t>
            </w:r>
            <w:proofErr w:type="spellEnd"/>
            <w:r w:rsidRPr="001953F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fr-FR"/>
              </w:rPr>
              <w:t xml:space="preserve"> du Cameroun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Consultant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Société d’Etudes et de Développement Technologique (S.E.D.T); Programme AMO / C2D.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KAMGA Joseph</w:t>
            </w: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Directeur Technique,</w:t>
            </w:r>
          </w:p>
          <w:p w:rsidR="001953F4" w:rsidRPr="001953F4" w:rsidRDefault="001953F4" w:rsidP="001953F4">
            <w:pPr>
              <w:spacing w:before="238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  <w:r w:rsidRPr="001953F4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Emile KOUAM Coordonnateur National</w:t>
            </w:r>
          </w:p>
          <w:p w:rsidR="001953F4" w:rsidRPr="001953F4" w:rsidRDefault="001953F4" w:rsidP="001953F4">
            <w:pPr>
              <w:spacing w:before="238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</w:p>
          <w:p w:rsidR="001953F4" w:rsidRPr="001953F4" w:rsidRDefault="001953F4" w:rsidP="001953F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fr-FR"/>
              </w:rPr>
            </w:pPr>
          </w:p>
        </w:tc>
        <w:tc>
          <w:tcPr>
            <w:tcW w:w="2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:rsidR="001953F4" w:rsidRPr="001953F4" w:rsidRDefault="001953F4" w:rsidP="001953F4">
            <w:pPr>
              <w:spacing w:before="100" w:beforeAutospacing="1" w:after="100" w:afterAutospacing="1" w:line="261" w:lineRule="atLeast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Contribution en qualité d’agronome dans plusieurs études et formations :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Evaluation finale du Programme d’Appui à la Maitrise d’Ouvrage des Administrations du secteur rural MINADER-MINEPIA (AMO),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Evaluation à mi-parcours du Programme d’Appui à la Maitrise d’Ouvrage (AMO),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Réalisation de l’audit organisationnel des Délégations Régionale et Départementales du MINADER du Nord,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Elaboration du Programme Régional d’Amélioration des Services (PRAS) des délégations départementales et régional du MINADER du Nord,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Réalisation de l’audit institutionnel et stratégique de l’UNVDA (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Upper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Noun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Valley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Development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Authority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),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Réalisation de l’audit organisationnel des Délégations Régionale et Départementales du MINADER du Nord,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Consultant à l’occasion des études du secteur rural à la cellule des offres et des nouveaux mandats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Coordonnateur Administratif de formation des responsables de la DREPIA CENTRE et ses démembrements en « Rédaction administrative et notion de service public »,</w:t>
            </w:r>
          </w:p>
          <w:p w:rsidR="001953F4" w:rsidRPr="001953F4" w:rsidRDefault="001953F4" w:rsidP="002B699D">
            <w:pPr>
              <w:numPr>
                <w:ilvl w:val="0"/>
                <w:numId w:val="53"/>
              </w:numPr>
              <w:spacing w:before="100" w:beforeAutospacing="1" w:after="100" w:afterAutospacing="1" w:line="261" w:lineRule="atLeast"/>
              <w:ind w:left="155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formation des responsables de la DREPIA SW et ses démembrements en « Advanced management and administrative </w:t>
            </w:r>
            <w:proofErr w:type="spellStart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writing</w:t>
            </w:r>
            <w:proofErr w:type="spellEnd"/>
            <w:r w:rsidRPr="001953F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 » à Kumba,</w:t>
            </w:r>
          </w:p>
        </w:tc>
      </w:tr>
    </w:tbl>
    <w:p w:rsidR="001953F4" w:rsidRPr="001953F4" w:rsidRDefault="001953F4" w:rsidP="001953F4">
      <w:pPr>
        <w:pageBreakBefore/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bookmarkStart w:id="4" w:name="_Hlk42542726"/>
      <w:bookmarkEnd w:id="4"/>
      <w:r w:rsidRPr="001953F4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lastRenderedPageBreak/>
        <w:t>Connaissances informatiques :</w:t>
      </w:r>
    </w:p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>Pack office, Ms-Project, Stata</w:t>
      </w:r>
    </w:p>
    <w:p w:rsidR="001953F4" w:rsidRPr="001953F4" w:rsidRDefault="001953F4" w:rsidP="001953F4">
      <w:pP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Langues :</w:t>
      </w:r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évaluée</w:t>
      </w:r>
      <w:r w:rsidRPr="001953F4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 </w:t>
      </w:r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>sur une échelle de 1 à 5 (1 - excellent; 5 - rudimentaire)</w:t>
      </w:r>
    </w:p>
    <w:tbl>
      <w:tblPr>
        <w:tblW w:w="88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3"/>
        <w:gridCol w:w="2243"/>
        <w:gridCol w:w="2243"/>
        <w:gridCol w:w="2226"/>
      </w:tblGrid>
      <w:tr w:rsidR="001953F4" w:rsidRPr="001953F4" w:rsidTr="001953F4">
        <w:trPr>
          <w:trHeight w:val="1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fr-FR"/>
              </w:rPr>
              <w:t>LANGUES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fr-FR"/>
              </w:rPr>
              <w:t>Lue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fr-FR"/>
              </w:rPr>
              <w:t>Parlée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1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fr-FR"/>
              </w:rPr>
              <w:t>Ecrite</w:t>
            </w:r>
            <w:proofErr w:type="spellEnd"/>
          </w:p>
        </w:tc>
      </w:tr>
      <w:tr w:rsidR="001953F4" w:rsidRPr="001953F4" w:rsidTr="001953F4">
        <w:trPr>
          <w:trHeight w:val="7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Français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1</w:t>
            </w:r>
          </w:p>
        </w:tc>
      </w:tr>
      <w:tr w:rsidR="001953F4" w:rsidRPr="001953F4" w:rsidTr="001953F4">
        <w:trPr>
          <w:trHeight w:val="60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proofErr w:type="spellStart"/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Anglais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F4" w:rsidRPr="001953F4" w:rsidRDefault="001953F4" w:rsidP="001953F4">
            <w:pPr>
              <w:spacing w:before="100" w:beforeAutospacing="1" w:after="100" w:afterAutospacing="1" w:line="60" w:lineRule="atLeast"/>
              <w:rPr>
                <w:rFonts w:ascii="Verdana" w:eastAsia="Times New Roman" w:hAnsi="Verdana" w:cs="Times New Roman"/>
                <w:lang w:val="en-US" w:eastAsia="fr-FR"/>
              </w:rPr>
            </w:pPr>
            <w:r w:rsidRPr="001953F4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3</w:t>
            </w:r>
          </w:p>
        </w:tc>
      </w:tr>
    </w:tbl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</w:p>
    <w:p w:rsidR="001953F4" w:rsidRPr="001953F4" w:rsidRDefault="001953F4" w:rsidP="001953F4">
      <w:pPr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proofErr w:type="spell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Quelques</w:t>
      </w:r>
      <w:proofErr w:type="spell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personnes</w:t>
      </w:r>
      <w:proofErr w:type="spell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 xml:space="preserve"> de </w:t>
      </w:r>
      <w:proofErr w:type="spellStart"/>
      <w:proofErr w:type="gramStart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références</w:t>
      </w:r>
      <w:proofErr w:type="spellEnd"/>
      <w:r w:rsidRPr="001953F4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 :</w:t>
      </w:r>
      <w:proofErr w:type="gramEnd"/>
    </w:p>
    <w:tbl>
      <w:tblPr>
        <w:tblW w:w="990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8F2125" w:rsidRPr="009630AB" w:rsidTr="008F2125">
        <w:tc>
          <w:tcPr>
            <w:tcW w:w="33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b/>
                <w:bCs/>
                <w:color w:val="1A6B5C"/>
                <w:sz w:val="18"/>
                <w:szCs w:val="17"/>
              </w:rPr>
              <w:t xml:space="preserve">DOUDOU </w:t>
            </w:r>
            <w:proofErr w:type="spellStart"/>
            <w:r w:rsidRPr="009630AB">
              <w:rPr>
                <w:rFonts w:ascii="Arial Narrow" w:hAnsi="Arial Narrow"/>
                <w:b/>
                <w:bCs/>
                <w:color w:val="1A6B5C"/>
                <w:sz w:val="18"/>
                <w:szCs w:val="17"/>
              </w:rPr>
              <w:t>Kalala</w:t>
            </w:r>
            <w:proofErr w:type="spellEnd"/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Directeur Afrique — Peuples Autochtones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630AB">
              <w:rPr>
                <w:rFonts w:ascii="Arial Narrow" w:hAnsi="Arial Narrow"/>
                <w:sz w:val="18"/>
                <w:szCs w:val="17"/>
                <w:lang w:val="en-US"/>
              </w:rPr>
              <w:t>The Nature Conservancy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630AB">
              <w:rPr>
                <w:rFonts w:ascii="Arial Narrow" w:hAnsi="Arial Narrow"/>
                <w:sz w:val="18"/>
                <w:szCs w:val="17"/>
                <w:lang w:val="en-US"/>
              </w:rPr>
              <w:t>doudou@gmail.com</w:t>
            </w:r>
          </w:p>
        </w:tc>
        <w:tc>
          <w:tcPr>
            <w:tcW w:w="33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630AB">
              <w:rPr>
                <w:rFonts w:ascii="Arial Narrow" w:hAnsi="Arial Narrow"/>
                <w:b/>
                <w:bCs/>
                <w:color w:val="1A6B5C"/>
                <w:sz w:val="18"/>
                <w:szCs w:val="17"/>
                <w:lang w:val="en-US"/>
              </w:rPr>
              <w:t xml:space="preserve">Dr. ONGMAKAGNE IBIN </w:t>
            </w:r>
            <w:proofErr w:type="spellStart"/>
            <w:r w:rsidRPr="009630AB">
              <w:rPr>
                <w:rFonts w:ascii="Arial Narrow" w:hAnsi="Arial Narrow"/>
                <w:b/>
                <w:bCs/>
                <w:color w:val="1A6B5C"/>
                <w:sz w:val="18"/>
                <w:szCs w:val="17"/>
                <w:lang w:val="en-US"/>
              </w:rPr>
              <w:t>Christelle</w:t>
            </w:r>
            <w:proofErr w:type="spellEnd"/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630AB">
              <w:rPr>
                <w:rFonts w:ascii="Arial Narrow" w:hAnsi="Arial Narrow"/>
                <w:sz w:val="18"/>
                <w:szCs w:val="17"/>
                <w:lang w:val="en-US"/>
              </w:rPr>
              <w:t>OD Lead — Well Grounded Cameroun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ibinchristelle@gmail.com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(+237) 694 78 38 43</w:t>
            </w:r>
          </w:p>
        </w:tc>
        <w:tc>
          <w:tcPr>
            <w:tcW w:w="33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b/>
                <w:bCs/>
                <w:color w:val="1A6B5C"/>
                <w:sz w:val="18"/>
                <w:szCs w:val="17"/>
              </w:rPr>
              <w:t>Fidèle YOBO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Consultant — Banque Mondiale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fyobo2000@gmail.com</w:t>
            </w:r>
          </w:p>
          <w:p w:rsidR="008F2125" w:rsidRPr="009630AB" w:rsidRDefault="008F2125" w:rsidP="008F2125">
            <w:pPr>
              <w:spacing w:before="20" w:after="20"/>
              <w:rPr>
                <w:rFonts w:ascii="Arial Narrow" w:hAnsi="Arial Narrow"/>
              </w:rPr>
            </w:pPr>
            <w:r w:rsidRPr="009630AB">
              <w:rPr>
                <w:rFonts w:ascii="Arial Narrow" w:hAnsi="Arial Narrow"/>
                <w:sz w:val="18"/>
                <w:szCs w:val="17"/>
              </w:rPr>
              <w:t>(+237) 699 958 158</w:t>
            </w:r>
          </w:p>
        </w:tc>
      </w:tr>
    </w:tbl>
    <w:p w:rsidR="001953F4" w:rsidRPr="001953F4" w:rsidRDefault="001953F4" w:rsidP="001953F4">
      <w:pPr>
        <w:pBdr>
          <w:top w:val="single" w:sz="6" w:space="1" w:color="000000"/>
        </w:pBdr>
        <w:shd w:val="clear" w:color="auto" w:fill="FFC000"/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1953F4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Attestation :</w:t>
      </w:r>
    </w:p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proofErr w:type="spellStart"/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>J e</w:t>
      </w:r>
      <w:proofErr w:type="spellEnd"/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>, soussigné, certifie, en toute conscience, que les renseignements ci-dessus rendent fidèlement compte de ma situation, de mes qualifications et de mon expérience.</w:t>
      </w:r>
    </w:p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val="en-US" w:eastAsia="fr-FR"/>
        </w:rPr>
      </w:pPr>
      <w:r w:rsidRPr="001953F4">
        <w:rPr>
          <w:rFonts w:ascii="Verdana" w:eastAsia="Times New Roman" w:hAnsi="Verdana" w:cs="Times New Roman"/>
          <w:sz w:val="24"/>
          <w:szCs w:val="24"/>
          <w:lang w:eastAsia="fr-FR"/>
        </w:rPr>
        <w:t>Yaoundé, le 02/03/202</w:t>
      </w:r>
      <w:r w:rsidR="00313049">
        <w:rPr>
          <w:rFonts w:ascii="Verdana" w:eastAsia="Times New Roman" w:hAnsi="Verdana" w:cs="Times New Roman"/>
          <w:sz w:val="24"/>
          <w:szCs w:val="24"/>
          <w:lang w:eastAsia="fr-FR"/>
        </w:rPr>
        <w:t>6</w:t>
      </w:r>
    </w:p>
    <w:p w:rsidR="001953F4" w:rsidRPr="001953F4" w:rsidRDefault="001953F4" w:rsidP="001953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</w:p>
    <w:p w:rsidR="00031E98" w:rsidRDefault="001953F4" w:rsidP="008F2125">
      <w:pPr>
        <w:spacing w:before="100" w:beforeAutospacing="1" w:after="100" w:afterAutospacing="1" w:line="240" w:lineRule="auto"/>
      </w:pPr>
      <w:r w:rsidRPr="001953F4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Hilaire KUATE GUIFO</w:t>
      </w:r>
    </w:p>
    <w:sectPr w:rsidR="00031E98" w:rsidSect="001953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ppi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334"/>
    <w:multiLevelType w:val="multilevel"/>
    <w:tmpl w:val="37B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1CF4"/>
    <w:multiLevelType w:val="multilevel"/>
    <w:tmpl w:val="081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1DD3"/>
    <w:multiLevelType w:val="multilevel"/>
    <w:tmpl w:val="D49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94B4B"/>
    <w:multiLevelType w:val="multilevel"/>
    <w:tmpl w:val="7EDC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7033A"/>
    <w:multiLevelType w:val="multilevel"/>
    <w:tmpl w:val="DA0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65855"/>
    <w:multiLevelType w:val="multilevel"/>
    <w:tmpl w:val="EB6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96A44"/>
    <w:multiLevelType w:val="multilevel"/>
    <w:tmpl w:val="17B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B50D0"/>
    <w:multiLevelType w:val="multilevel"/>
    <w:tmpl w:val="0010D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41426"/>
    <w:multiLevelType w:val="multilevel"/>
    <w:tmpl w:val="728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86A4D"/>
    <w:multiLevelType w:val="multilevel"/>
    <w:tmpl w:val="AB4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11973"/>
    <w:multiLevelType w:val="multilevel"/>
    <w:tmpl w:val="15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F5D14"/>
    <w:multiLevelType w:val="multilevel"/>
    <w:tmpl w:val="FEF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40528F"/>
    <w:multiLevelType w:val="multilevel"/>
    <w:tmpl w:val="F57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627523"/>
    <w:multiLevelType w:val="multilevel"/>
    <w:tmpl w:val="07E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7E21D4"/>
    <w:multiLevelType w:val="multilevel"/>
    <w:tmpl w:val="FB50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746609"/>
    <w:multiLevelType w:val="multilevel"/>
    <w:tmpl w:val="61A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750C2D"/>
    <w:multiLevelType w:val="multilevel"/>
    <w:tmpl w:val="A250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333CDE"/>
    <w:multiLevelType w:val="multilevel"/>
    <w:tmpl w:val="AD7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307ED1"/>
    <w:multiLevelType w:val="multilevel"/>
    <w:tmpl w:val="D880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8F1A9E"/>
    <w:multiLevelType w:val="multilevel"/>
    <w:tmpl w:val="B4F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B712AC"/>
    <w:multiLevelType w:val="multilevel"/>
    <w:tmpl w:val="F7E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663EE6"/>
    <w:multiLevelType w:val="multilevel"/>
    <w:tmpl w:val="89B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584EA3"/>
    <w:multiLevelType w:val="multilevel"/>
    <w:tmpl w:val="EBE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3A23EC"/>
    <w:multiLevelType w:val="multilevel"/>
    <w:tmpl w:val="80E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44596C"/>
    <w:multiLevelType w:val="multilevel"/>
    <w:tmpl w:val="886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30E76"/>
    <w:multiLevelType w:val="multilevel"/>
    <w:tmpl w:val="100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5F60BF"/>
    <w:multiLevelType w:val="multilevel"/>
    <w:tmpl w:val="B2D0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6D08F7"/>
    <w:multiLevelType w:val="multilevel"/>
    <w:tmpl w:val="453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AC1305"/>
    <w:multiLevelType w:val="multilevel"/>
    <w:tmpl w:val="A5C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02587B"/>
    <w:multiLevelType w:val="multilevel"/>
    <w:tmpl w:val="664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456E09"/>
    <w:multiLevelType w:val="multilevel"/>
    <w:tmpl w:val="2242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76570D"/>
    <w:multiLevelType w:val="multilevel"/>
    <w:tmpl w:val="BBA4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351FFF"/>
    <w:multiLevelType w:val="multilevel"/>
    <w:tmpl w:val="58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741B1E"/>
    <w:multiLevelType w:val="multilevel"/>
    <w:tmpl w:val="F1F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B02F80"/>
    <w:multiLevelType w:val="multilevel"/>
    <w:tmpl w:val="F2E8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2F3607"/>
    <w:multiLevelType w:val="hybridMultilevel"/>
    <w:tmpl w:val="C00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8C0101"/>
    <w:multiLevelType w:val="multilevel"/>
    <w:tmpl w:val="67E8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227352"/>
    <w:multiLevelType w:val="multilevel"/>
    <w:tmpl w:val="AC90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125071"/>
    <w:multiLevelType w:val="multilevel"/>
    <w:tmpl w:val="727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3A13C3"/>
    <w:multiLevelType w:val="multilevel"/>
    <w:tmpl w:val="C6B4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3133A"/>
    <w:multiLevelType w:val="multilevel"/>
    <w:tmpl w:val="B97C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A441D0"/>
    <w:multiLevelType w:val="multilevel"/>
    <w:tmpl w:val="254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C23770"/>
    <w:multiLevelType w:val="multilevel"/>
    <w:tmpl w:val="DFE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7D6411"/>
    <w:multiLevelType w:val="multilevel"/>
    <w:tmpl w:val="411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946497"/>
    <w:multiLevelType w:val="multilevel"/>
    <w:tmpl w:val="671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763D55"/>
    <w:multiLevelType w:val="multilevel"/>
    <w:tmpl w:val="2AC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751A31"/>
    <w:multiLevelType w:val="multilevel"/>
    <w:tmpl w:val="F9A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900396"/>
    <w:multiLevelType w:val="multilevel"/>
    <w:tmpl w:val="9E48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34F6808"/>
    <w:multiLevelType w:val="hybridMultilevel"/>
    <w:tmpl w:val="94B2DF02"/>
    <w:lvl w:ilvl="0" w:tplc="A58EE5C0">
      <w:numFmt w:val="bullet"/>
      <w:lvlText w:val="•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1C32B6"/>
    <w:multiLevelType w:val="multilevel"/>
    <w:tmpl w:val="6F4C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6544D35"/>
    <w:multiLevelType w:val="multilevel"/>
    <w:tmpl w:val="3D5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8080BED"/>
    <w:multiLevelType w:val="multilevel"/>
    <w:tmpl w:val="73E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A81603"/>
    <w:multiLevelType w:val="multilevel"/>
    <w:tmpl w:val="43D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D1D113F"/>
    <w:multiLevelType w:val="multilevel"/>
    <w:tmpl w:val="9BC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E7D4CA0"/>
    <w:multiLevelType w:val="multilevel"/>
    <w:tmpl w:val="98B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20"/>
  </w:num>
  <w:num w:numId="3">
    <w:abstractNumId w:val="23"/>
  </w:num>
  <w:num w:numId="4">
    <w:abstractNumId w:val="24"/>
  </w:num>
  <w:num w:numId="5">
    <w:abstractNumId w:val="26"/>
  </w:num>
  <w:num w:numId="6">
    <w:abstractNumId w:val="47"/>
  </w:num>
  <w:num w:numId="7">
    <w:abstractNumId w:val="31"/>
  </w:num>
  <w:num w:numId="8">
    <w:abstractNumId w:val="7"/>
  </w:num>
  <w:num w:numId="9">
    <w:abstractNumId w:val="27"/>
  </w:num>
  <w:num w:numId="10">
    <w:abstractNumId w:val="2"/>
  </w:num>
  <w:num w:numId="11">
    <w:abstractNumId w:val="6"/>
  </w:num>
  <w:num w:numId="12">
    <w:abstractNumId w:val="0"/>
  </w:num>
  <w:num w:numId="13">
    <w:abstractNumId w:val="40"/>
  </w:num>
  <w:num w:numId="14">
    <w:abstractNumId w:val="14"/>
  </w:num>
  <w:num w:numId="15">
    <w:abstractNumId w:val="9"/>
  </w:num>
  <w:num w:numId="16">
    <w:abstractNumId w:val="34"/>
  </w:num>
  <w:num w:numId="17">
    <w:abstractNumId w:val="3"/>
  </w:num>
  <w:num w:numId="18">
    <w:abstractNumId w:val="12"/>
  </w:num>
  <w:num w:numId="19">
    <w:abstractNumId w:val="32"/>
  </w:num>
  <w:num w:numId="20">
    <w:abstractNumId w:val="10"/>
  </w:num>
  <w:num w:numId="21">
    <w:abstractNumId w:val="49"/>
  </w:num>
  <w:num w:numId="22">
    <w:abstractNumId w:val="28"/>
  </w:num>
  <w:num w:numId="23">
    <w:abstractNumId w:val="45"/>
  </w:num>
  <w:num w:numId="24">
    <w:abstractNumId w:val="42"/>
  </w:num>
  <w:num w:numId="25">
    <w:abstractNumId w:val="22"/>
  </w:num>
  <w:num w:numId="26">
    <w:abstractNumId w:val="43"/>
  </w:num>
  <w:num w:numId="27">
    <w:abstractNumId w:val="53"/>
  </w:num>
  <w:num w:numId="28">
    <w:abstractNumId w:val="4"/>
  </w:num>
  <w:num w:numId="29">
    <w:abstractNumId w:val="29"/>
  </w:num>
  <w:num w:numId="30">
    <w:abstractNumId w:val="17"/>
  </w:num>
  <w:num w:numId="31">
    <w:abstractNumId w:val="1"/>
  </w:num>
  <w:num w:numId="32">
    <w:abstractNumId w:val="37"/>
  </w:num>
  <w:num w:numId="33">
    <w:abstractNumId w:val="25"/>
  </w:num>
  <w:num w:numId="34">
    <w:abstractNumId w:val="13"/>
  </w:num>
  <w:num w:numId="35">
    <w:abstractNumId w:val="5"/>
  </w:num>
  <w:num w:numId="36">
    <w:abstractNumId w:val="44"/>
  </w:num>
  <w:num w:numId="37">
    <w:abstractNumId w:val="15"/>
  </w:num>
  <w:num w:numId="38">
    <w:abstractNumId w:val="33"/>
  </w:num>
  <w:num w:numId="39">
    <w:abstractNumId w:val="16"/>
  </w:num>
  <w:num w:numId="40">
    <w:abstractNumId w:val="36"/>
  </w:num>
  <w:num w:numId="41">
    <w:abstractNumId w:val="52"/>
  </w:num>
  <w:num w:numId="42">
    <w:abstractNumId w:val="30"/>
  </w:num>
  <w:num w:numId="43">
    <w:abstractNumId w:val="11"/>
  </w:num>
  <w:num w:numId="44">
    <w:abstractNumId w:val="18"/>
  </w:num>
  <w:num w:numId="45">
    <w:abstractNumId w:val="38"/>
  </w:num>
  <w:num w:numId="46">
    <w:abstractNumId w:val="8"/>
  </w:num>
  <w:num w:numId="47">
    <w:abstractNumId w:val="54"/>
  </w:num>
  <w:num w:numId="48">
    <w:abstractNumId w:val="21"/>
  </w:num>
  <w:num w:numId="49">
    <w:abstractNumId w:val="19"/>
  </w:num>
  <w:num w:numId="50">
    <w:abstractNumId w:val="41"/>
  </w:num>
  <w:num w:numId="51">
    <w:abstractNumId w:val="51"/>
  </w:num>
  <w:num w:numId="52">
    <w:abstractNumId w:val="39"/>
  </w:num>
  <w:num w:numId="53">
    <w:abstractNumId w:val="46"/>
  </w:num>
  <w:num w:numId="54">
    <w:abstractNumId w:val="48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F4"/>
    <w:rsid w:val="00031E98"/>
    <w:rsid w:val="001953F4"/>
    <w:rsid w:val="002B699D"/>
    <w:rsid w:val="00313049"/>
    <w:rsid w:val="00606E5A"/>
    <w:rsid w:val="006F2AD1"/>
    <w:rsid w:val="008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953F4"/>
    <w:pPr>
      <w:spacing w:before="100" w:beforeAutospacing="1" w:after="100" w:afterAutospacing="1" w:line="240" w:lineRule="auto"/>
      <w:ind w:left="108"/>
      <w:outlineLvl w:val="1"/>
    </w:pPr>
    <w:rPr>
      <w:rFonts w:ascii="Times New Roman" w:eastAsia="Times New Roman" w:hAnsi="Times New Roman" w:cs="Times New Roman"/>
      <w:b/>
      <w:bCs/>
      <w:color w:val="00206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53F4"/>
    <w:rPr>
      <w:rFonts w:ascii="Times New Roman" w:eastAsia="Times New Roman" w:hAnsi="Times New Roman" w:cs="Times New Roman"/>
      <w:b/>
      <w:bCs/>
      <w:color w:val="002060"/>
      <w:sz w:val="36"/>
      <w:szCs w:val="36"/>
      <w:lang w:eastAsia="fr-FR"/>
    </w:rPr>
  </w:style>
  <w:style w:type="character" w:styleId="Lienhypertexte">
    <w:name w:val="Hyperlink"/>
    <w:aliases w:val="Lien hypertexte Seureca"/>
    <w:basedOn w:val="Policepardfaut"/>
    <w:uiPriority w:val="99"/>
    <w:unhideWhenUsed/>
    <w:rsid w:val="001953F4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1953F4"/>
    <w:pPr>
      <w:spacing w:before="100" w:beforeAutospacing="1" w:after="100" w:afterAutospacing="1" w:line="240" w:lineRule="auto"/>
      <w:ind w:left="83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1953F4"/>
    <w:pPr>
      <w:spacing w:before="100" w:beforeAutospacing="1" w:after="100" w:afterAutospacing="1" w:line="240" w:lineRule="auto"/>
      <w:ind w:left="839"/>
    </w:pPr>
    <w:rPr>
      <w:rFonts w:ascii="Verdana" w:eastAsia="Times New Roman" w:hAnsi="Verdana" w:cs="Times New Roman"/>
      <w:lang w:eastAsia="fr-FR"/>
    </w:rPr>
  </w:style>
  <w:style w:type="paragraph" w:customStyle="1" w:styleId="TableParagraph">
    <w:name w:val="Table Paragraph"/>
    <w:basedOn w:val="Normal"/>
    <w:uiPriority w:val="1"/>
    <w:qFormat/>
    <w:rsid w:val="00195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normaltableau">
    <w:name w:val="normal_tableau"/>
    <w:basedOn w:val="Normal"/>
    <w:link w:val="normaltableauChar"/>
    <w:rsid w:val="001953F4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character" w:customStyle="1" w:styleId="normaltableauChar">
    <w:name w:val="normal_tableau Char"/>
    <w:link w:val="normaltableau"/>
    <w:locked/>
    <w:rsid w:val="001953F4"/>
    <w:rPr>
      <w:rFonts w:ascii="Optima" w:eastAsia="Times New Roman" w:hAnsi="Optima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953F4"/>
    <w:pPr>
      <w:spacing w:before="100" w:beforeAutospacing="1" w:after="100" w:afterAutospacing="1" w:line="240" w:lineRule="auto"/>
      <w:ind w:left="108"/>
      <w:outlineLvl w:val="1"/>
    </w:pPr>
    <w:rPr>
      <w:rFonts w:ascii="Times New Roman" w:eastAsia="Times New Roman" w:hAnsi="Times New Roman" w:cs="Times New Roman"/>
      <w:b/>
      <w:bCs/>
      <w:color w:val="00206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53F4"/>
    <w:rPr>
      <w:rFonts w:ascii="Times New Roman" w:eastAsia="Times New Roman" w:hAnsi="Times New Roman" w:cs="Times New Roman"/>
      <w:b/>
      <w:bCs/>
      <w:color w:val="002060"/>
      <w:sz w:val="36"/>
      <w:szCs w:val="36"/>
      <w:lang w:eastAsia="fr-FR"/>
    </w:rPr>
  </w:style>
  <w:style w:type="character" w:styleId="Lienhypertexte">
    <w:name w:val="Hyperlink"/>
    <w:aliases w:val="Lien hypertexte Seureca"/>
    <w:basedOn w:val="Policepardfaut"/>
    <w:uiPriority w:val="99"/>
    <w:unhideWhenUsed/>
    <w:rsid w:val="001953F4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1953F4"/>
    <w:pPr>
      <w:spacing w:before="100" w:beforeAutospacing="1" w:after="100" w:afterAutospacing="1" w:line="240" w:lineRule="auto"/>
      <w:ind w:left="83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1953F4"/>
    <w:pPr>
      <w:spacing w:before="100" w:beforeAutospacing="1" w:after="100" w:afterAutospacing="1" w:line="240" w:lineRule="auto"/>
      <w:ind w:left="839"/>
    </w:pPr>
    <w:rPr>
      <w:rFonts w:ascii="Verdana" w:eastAsia="Times New Roman" w:hAnsi="Verdana" w:cs="Times New Roman"/>
      <w:lang w:eastAsia="fr-FR"/>
    </w:rPr>
  </w:style>
  <w:style w:type="paragraph" w:customStyle="1" w:styleId="TableParagraph">
    <w:name w:val="Table Paragraph"/>
    <w:basedOn w:val="Normal"/>
    <w:uiPriority w:val="1"/>
    <w:qFormat/>
    <w:rsid w:val="00195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normaltableau">
    <w:name w:val="normal_tableau"/>
    <w:basedOn w:val="Normal"/>
    <w:link w:val="normaltableauChar"/>
    <w:rsid w:val="001953F4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character" w:customStyle="1" w:styleId="normaltableauChar">
    <w:name w:val="normal_tableau Char"/>
    <w:link w:val="normaltableau"/>
    <w:locked/>
    <w:rsid w:val="001953F4"/>
    <w:rPr>
      <w:rFonts w:ascii="Optima" w:eastAsia="Times New Roman" w:hAnsi="Optima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6489">
      <w:bodyDiv w:val="1"/>
      <w:marLeft w:val="0"/>
      <w:marRight w:val="0"/>
      <w:marTop w:val="0"/>
      <w:marBottom w:val="0"/>
      <w:divBdr>
        <w:top w:val="single" w:sz="6" w:space="24" w:color="2E74B5"/>
        <w:left w:val="single" w:sz="6" w:space="24" w:color="2E74B5"/>
        <w:bottom w:val="single" w:sz="6" w:space="24" w:color="2E74B5"/>
        <w:right w:val="single" w:sz="6" w:space="24" w:color="2E74B5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rsa.com/" TargetMode="External"/><Relationship Id="rId13" Type="http://schemas.openxmlformats.org/officeDocument/2006/relationships/hyperlink" Target="mailto:Leonel.kwabong@plan-international.org" TargetMode="External"/><Relationship Id="rId18" Type="http://schemas.openxmlformats.org/officeDocument/2006/relationships/hyperlink" Target="mailto:guillaume-daniel.ekoule-priso@auf.org" TargetMode="External"/><Relationship Id="rId26" Type="http://schemas.openxmlformats.org/officeDocument/2006/relationships/hyperlink" Target="mailto:mbelobombia@snv.org" TargetMode="External"/><Relationship Id="rId39" Type="http://schemas.openxmlformats.org/officeDocument/2006/relationships/hyperlink" Target="mailto:jbomda@yahoo.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ireille@well-grounded.org" TargetMode="External"/><Relationship Id="rId34" Type="http://schemas.openxmlformats.org/officeDocument/2006/relationships/hyperlink" Target="mailto:coordoresiliant@cm-actioncontrelafaim.org" TargetMode="External"/><Relationship Id="rId42" Type="http://schemas.openxmlformats.org/officeDocument/2006/relationships/hyperlink" Target="mailto:fyobo2000@gmail.com" TargetMode="External"/><Relationship Id="rId7" Type="http://schemas.openxmlformats.org/officeDocument/2006/relationships/hyperlink" Target="mailto:kuateguilaire@yahoo.fr" TargetMode="External"/><Relationship Id="rId12" Type="http://schemas.openxmlformats.org/officeDocument/2006/relationships/hyperlink" Target="mailto:alain-blaise.fotso@planete-urgence.org" TargetMode="External"/><Relationship Id="rId17" Type="http://schemas.openxmlformats.org/officeDocument/2006/relationships/hyperlink" Target="mailto:Leonel.kwabong@plan-international.org" TargetMode="External"/><Relationship Id="rId25" Type="http://schemas.openxmlformats.org/officeDocument/2006/relationships/hyperlink" Target="mailto:hp@myoag.org" TargetMode="External"/><Relationship Id="rId33" Type="http://schemas.openxmlformats.org/officeDocument/2006/relationships/hyperlink" Target="mailto:coordoresiliant@cm-actioncontrelafaim.org" TargetMode="External"/><Relationship Id="rId38" Type="http://schemas.openxmlformats.org/officeDocument/2006/relationships/hyperlink" Target="mailto:jbomda@yahoo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fomukom@giz.de" TargetMode="External"/><Relationship Id="rId20" Type="http://schemas.openxmlformats.org/officeDocument/2006/relationships/hyperlink" Target="mailto:aurelien.goufack@giz.de" TargetMode="External"/><Relationship Id="rId29" Type="http://schemas.openxmlformats.org/officeDocument/2006/relationships/hyperlink" Target="mailto:tankeuledoux@gmail.com" TargetMode="External"/><Relationship Id="rId41" Type="http://schemas.openxmlformats.org/officeDocument/2006/relationships/hyperlink" Target="mailto:fyobo2000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devconsulting@gmail.com%20/" TargetMode="External"/><Relationship Id="rId11" Type="http://schemas.openxmlformats.org/officeDocument/2006/relationships/hyperlink" Target="http://www.uy1.cm/" TargetMode="External"/><Relationship Id="rId24" Type="http://schemas.openxmlformats.org/officeDocument/2006/relationships/hyperlink" Target="mailto:mireille@well-grounded.org" TargetMode="External"/><Relationship Id="rId32" Type="http://schemas.openxmlformats.org/officeDocument/2006/relationships/hyperlink" Target="mailto:stein@carecameroun.org" TargetMode="External"/><Relationship Id="rId37" Type="http://schemas.openxmlformats.org/officeDocument/2006/relationships/hyperlink" Target="mailto:mbelobombia@snv.org" TargetMode="External"/><Relationship Id="rId40" Type="http://schemas.openxmlformats.org/officeDocument/2006/relationships/hyperlink" Target="mailto:fyobo2000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onel.kwabong@plan-international.org" TargetMode="External"/><Relationship Id="rId23" Type="http://schemas.openxmlformats.org/officeDocument/2006/relationships/hyperlink" Target="mailto:hp@myoag.org" TargetMode="External"/><Relationship Id="rId28" Type="http://schemas.openxmlformats.org/officeDocument/2006/relationships/hyperlink" Target="mailto:mireille@well-grounded.org" TargetMode="External"/><Relationship Id="rId36" Type="http://schemas.openxmlformats.org/officeDocument/2006/relationships/hyperlink" Target="mailto:stein@carecameroun.org" TargetMode="External"/><Relationship Id="rId10" Type="http://schemas.openxmlformats.org/officeDocument/2006/relationships/hyperlink" Target="http://www.uy1.cm/" TargetMode="External"/><Relationship Id="rId19" Type="http://schemas.openxmlformats.org/officeDocument/2006/relationships/hyperlink" Target="mailto:aristide.mouakoua@nrc.no" TargetMode="External"/><Relationship Id="rId31" Type="http://schemas.openxmlformats.org/officeDocument/2006/relationships/hyperlink" Target="mailto:consortium-coordo@premiere-urgence.c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y1.cm/" TargetMode="External"/><Relationship Id="rId14" Type="http://schemas.openxmlformats.org/officeDocument/2006/relationships/hyperlink" Target="mailto:Leonel.kwabong@plan-international.org" TargetMode="External"/><Relationship Id="rId22" Type="http://schemas.openxmlformats.org/officeDocument/2006/relationships/hyperlink" Target="mailto:stein@carecameroun.org" TargetMode="External"/><Relationship Id="rId27" Type="http://schemas.openxmlformats.org/officeDocument/2006/relationships/hyperlink" Target="mailto:mireille@well-grounded.org" TargetMode="External"/><Relationship Id="rId30" Type="http://schemas.openxmlformats.org/officeDocument/2006/relationships/hyperlink" Target="mailto:mireille@well-grounded.org" TargetMode="External"/><Relationship Id="rId35" Type="http://schemas.openxmlformats.org/officeDocument/2006/relationships/hyperlink" Target="mailto:dpadjoint@cm-actioncontrelafaim.or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5233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2026-05-26T20:29:00Z</dcterms:created>
  <dcterms:modified xsi:type="dcterms:W3CDTF">2026-05-26T20:29:00Z</dcterms:modified>
</cp:coreProperties>
</file>